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785">
      <w:pPr>
        <w:pStyle w:val="Heading1"/>
        <w:rPr>
          <w:lang w:val="nb-NO"/>
        </w:rPr>
      </w:pPr>
      <w:r>
        <w:rPr>
          <w:lang w:val="nb-NO"/>
        </w:rPr>
        <w:t>TJENESTEAVTALE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Sist oppdatert: 21.06.2018</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Betingelsene er gyldige fra 30.06.2018 og erstatter alle tidligere tjenesteavtaler og betingelser.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Denne avtalen regulerer avtaleforholdet mellom den som foretar bestillingen (Kunden) og Atlantia as, org.nr. </w:t>
      </w:r>
      <w:r>
        <w:rPr>
          <w:rFonts w:ascii="museo-sans" w:hAnsi="museo-sans"/>
          <w:sz w:val="26"/>
          <w:szCs w:val="26"/>
          <w:lang w:val="nb-NO" w:eastAsia="en-GB"/>
        </w:rPr>
        <w:t>984 </w:t>
      </w:r>
      <w:r>
        <w:rPr>
          <w:rFonts w:ascii="museo-sans" w:hAnsi="museo-sans"/>
          <w:sz w:val="26"/>
          <w:szCs w:val="26"/>
          <w:lang w:val="nb-NO" w:eastAsia="en-GB"/>
        </w:rPr>
        <w:t xml:space="preserve">199 996 MVA </w:t>
      </w:r>
      <w:r>
        <w:rPr>
          <w:rFonts w:ascii="museo-sans" w:hAnsi="museo-sans"/>
          <w:color w:val="212121"/>
          <w:sz w:val="26"/>
          <w:szCs w:val="26"/>
          <w:lang w:val="nb-NO" w:eastAsia="en-GB"/>
        </w:rPr>
        <w:t>(Atlantia).</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Ved å kjøpe, og bruke, Atlantia sine produkter og tjenester bekrefter Kunden å ha lest, forstått, og samtykker til innholdet i, denne avtalen.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plikter å informere sine brukere om innholdet i denne avtalen.</w:t>
      </w:r>
    </w:p>
    <w:p w:rsidR="00000000" w:rsidRDefault="006D5785">
      <w:pPr>
        <w:spacing w:before="100" w:beforeAutospacing="1" w:after="100" w:afterAutospacing="1" w:line="240" w:lineRule="auto"/>
        <w:rPr>
          <w:rFonts w:ascii="museo-sans" w:hAnsi="museo-sans"/>
          <w:color w:val="212121"/>
          <w:sz w:val="26"/>
          <w:szCs w:val="26"/>
          <w:lang w:eastAsia="en-GB"/>
        </w:rPr>
      </w:pPr>
      <w:r>
        <w:rPr>
          <w:rFonts w:ascii="museo-sans" w:hAnsi="museo-sans"/>
          <w:color w:val="212121"/>
          <w:sz w:val="26"/>
          <w:szCs w:val="26"/>
          <w:lang w:eastAsia="en-GB"/>
        </w:rPr>
        <w:t>Avtalen består av:</w:t>
      </w:r>
    </w:p>
    <w:p w:rsidR="00000000" w:rsidRDefault="006D5785">
      <w:pPr>
        <w:numPr>
          <w:ilvl w:val="0"/>
          <w:numId w:val="2"/>
        </w:numPr>
        <w:spacing w:after="0" w:line="240" w:lineRule="auto"/>
        <w:rPr>
          <w:rFonts w:ascii="museo-sans" w:hAnsi="museo-sans"/>
          <w:color w:val="212121"/>
          <w:sz w:val="26"/>
          <w:szCs w:val="26"/>
          <w:lang w:eastAsia="en-GB"/>
        </w:rPr>
      </w:pPr>
      <w:hyperlink w:anchor="_Salgsbetingelser" w:history="1">
        <w:r>
          <w:rPr>
            <w:rStyle w:val="Hyperlink"/>
            <w:rFonts w:ascii="museo-sans" w:hAnsi="museo-sans"/>
            <w:color w:val="3FA2D8"/>
            <w:sz w:val="26"/>
            <w:szCs w:val="26"/>
            <w:bdr w:val="none" w:sz="0" w:space="0" w:color="auto" w:frame="1"/>
            <w:lang w:eastAsia="en-GB"/>
          </w:rPr>
          <w:t>Salgsbetingelser</w:t>
        </w:r>
      </w:hyperlink>
      <w:r>
        <w:rPr>
          <w:rFonts w:ascii="museo-sans" w:hAnsi="museo-sans"/>
          <w:color w:val="212121"/>
          <w:sz w:val="26"/>
          <w:szCs w:val="26"/>
          <w:lang w:eastAsia="en-GB"/>
        </w:rPr>
        <w:t> - generelle salgsbetingelser.</w:t>
      </w:r>
    </w:p>
    <w:p w:rsidR="00000000" w:rsidRDefault="006D5785">
      <w:pPr>
        <w:numPr>
          <w:ilvl w:val="0"/>
          <w:numId w:val="2"/>
        </w:numPr>
        <w:spacing w:after="0" w:line="240" w:lineRule="auto"/>
        <w:rPr>
          <w:rFonts w:ascii="museo-sans" w:hAnsi="museo-sans"/>
          <w:color w:val="212121"/>
          <w:sz w:val="26"/>
          <w:szCs w:val="26"/>
          <w:lang w:val="nb-NO" w:eastAsia="en-GB"/>
        </w:rPr>
      </w:pPr>
      <w:hyperlink w:anchor="_Databehandleravtale" w:history="1">
        <w:r>
          <w:rPr>
            <w:rStyle w:val="Hyperlink"/>
            <w:rFonts w:ascii="museo-sans" w:hAnsi="museo-sans"/>
            <w:color w:val="3FA2D8"/>
            <w:sz w:val="26"/>
            <w:szCs w:val="26"/>
            <w:bdr w:val="none" w:sz="0" w:space="0" w:color="auto" w:frame="1"/>
            <w:lang w:val="nb-NO" w:eastAsia="en-GB"/>
          </w:rPr>
          <w:t>Databehandleravtale</w:t>
        </w:r>
      </w:hyperlink>
      <w:bookmarkStart w:id="0" w:name="_GoBack"/>
      <w:bookmarkEnd w:id="0"/>
      <w:r>
        <w:rPr>
          <w:rFonts w:ascii="museo-sans" w:hAnsi="museo-sans"/>
          <w:color w:val="212121"/>
          <w:sz w:val="26"/>
          <w:szCs w:val="26"/>
          <w:lang w:val="nb-NO" w:eastAsia="en-GB"/>
        </w:rPr>
        <w:t xml:space="preserve"> - vilkår for Atlantia sin behandling av </w:t>
      </w:r>
      <w:r>
        <w:rPr>
          <w:rFonts w:ascii="museo-sans" w:hAnsi="museo-sans"/>
          <w:color w:val="212121"/>
          <w:sz w:val="26"/>
          <w:szCs w:val="26"/>
          <w:lang w:val="nb-NO" w:eastAsia="en-GB"/>
        </w:rPr>
        <w:t>personopplysninger på vegne av Kunden.</w:t>
      </w:r>
    </w:p>
    <w:p w:rsidR="00000000" w:rsidRDefault="006D5785">
      <w:pPr>
        <w:pStyle w:val="Heading2"/>
        <w:rPr>
          <w:lang w:val="nb-NO"/>
        </w:rPr>
      </w:pPr>
    </w:p>
    <w:p w:rsidR="00000000" w:rsidRDefault="006D5785">
      <w:pPr>
        <w:pStyle w:val="Heading2"/>
        <w:rPr>
          <w:lang w:val="nb-NO"/>
        </w:rPr>
      </w:pPr>
      <w:r>
        <w:rPr>
          <w:lang w:val="nb-NO"/>
        </w:rPr>
        <w:t>FORBRUKERFORHOLD</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Ingen av denne avtalens bestemmelser skal tolkes slik at Kunden fratas rettigheter som Kunden har i henhold til ufravikelig lov, herunder ufravikelige rettigheter Kunden måtte ha om Kunden inngår den</w:t>
      </w:r>
      <w:r>
        <w:rPr>
          <w:rFonts w:ascii="museo-sans" w:hAnsi="museo-sans"/>
          <w:color w:val="212121"/>
          <w:sz w:val="26"/>
          <w:szCs w:val="26"/>
          <w:lang w:val="nb-NO" w:eastAsia="en-GB"/>
        </w:rPr>
        <w:t>ne avtalen som forbruker.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anerkjenner og overholder forbrukerrettigheter i de land hvor Atlantia er representert. Om de vilkår som fremgår nedenfor skulle være i strid med tvingende forbrukerrettigheter vil disse vike for slike rettigheter. De øvr</w:t>
      </w:r>
      <w:r>
        <w:rPr>
          <w:rFonts w:ascii="museo-sans" w:hAnsi="museo-sans"/>
          <w:color w:val="212121"/>
          <w:sz w:val="26"/>
          <w:szCs w:val="26"/>
          <w:lang w:val="nb-NO" w:eastAsia="en-GB"/>
        </w:rPr>
        <w:t>ige vilkår i denne avtale gjelder uendret.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Ved kjøp av tjenester i forbrukerforhold gir Kunden samtykke til at Atlantia kan påbegynne levering før angrefristen utløper. Ved utøvelse av angreretten vil Kunden dermed måtte betale for tjenester som er vanskel</w:t>
      </w:r>
      <w:r>
        <w:rPr>
          <w:rFonts w:ascii="museo-sans" w:hAnsi="museo-sans"/>
          <w:color w:val="212121"/>
          <w:sz w:val="26"/>
          <w:szCs w:val="26"/>
          <w:lang w:val="nb-NO" w:eastAsia="en-GB"/>
        </w:rPr>
        <w:t xml:space="preserve">ige, eller umulige, å tilbakeføre og hvor Kunden har gitt avkall på Angreretten. </w:t>
      </w:r>
    </w:p>
    <w:p w:rsidR="00000000" w:rsidRDefault="006D5785">
      <w:pPr>
        <w:rPr>
          <w:rFonts w:ascii="museo-sans" w:hAnsi="museo-sans"/>
          <w:color w:val="212121"/>
          <w:sz w:val="26"/>
          <w:szCs w:val="26"/>
          <w:lang w:val="nb-NO" w:eastAsia="en-GB"/>
        </w:rPr>
      </w:pPr>
      <w:r>
        <w:rPr>
          <w:rFonts w:ascii="museo-sans" w:hAnsi="museo-sans"/>
          <w:color w:val="212121"/>
          <w:sz w:val="26"/>
          <w:szCs w:val="26"/>
          <w:lang w:val="nb-NO" w:eastAsia="en-GB"/>
        </w:rPr>
        <w:br w:type="page"/>
      </w:r>
    </w:p>
    <w:p w:rsidR="00000000" w:rsidRDefault="006D5785">
      <w:pPr>
        <w:pStyle w:val="Heading2"/>
        <w:rPr>
          <w:lang w:val="nb-NO"/>
        </w:rPr>
      </w:pPr>
      <w:r>
        <w:rPr>
          <w:lang w:val="nb-NO"/>
        </w:rPr>
        <w:lastRenderedPageBreak/>
        <w:t>AVTALENS VARIGHET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Avtalen er gyldig all den tid Kunden abonnerer på, bruker, eller har tilgang til, tjenester hos Atlantia.</w:t>
      </w:r>
    </w:p>
    <w:p w:rsidR="00000000" w:rsidRDefault="006D5785">
      <w:pPr>
        <w:pStyle w:val="Heading2"/>
        <w:rPr>
          <w:lang w:val="nb-NO"/>
        </w:rPr>
      </w:pPr>
      <w:r>
        <w:rPr>
          <w:lang w:val="nb-NO"/>
        </w:rPr>
        <w:t>ENDRINGER I TJENESTEAVTALEN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aksepterer at</w:t>
      </w:r>
      <w:r>
        <w:rPr>
          <w:rFonts w:ascii="museo-sans" w:hAnsi="museo-sans"/>
          <w:color w:val="212121"/>
          <w:sz w:val="26"/>
          <w:szCs w:val="26"/>
          <w:lang w:val="nb-NO" w:eastAsia="en-GB"/>
        </w:rPr>
        <w:t xml:space="preserve"> Atlantia forbeholder seg retten til å gjøre endringer i denne avtalen fortløpende, og at Kunden er bundet av disse endringene.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plikter å varsle Kunden om vesentlige endringer i denne avtalen. Vesentlige endringer inkluderer ethvert forhold som in</w:t>
      </w:r>
      <w:r>
        <w:rPr>
          <w:rFonts w:ascii="museo-sans" w:hAnsi="museo-sans"/>
          <w:color w:val="212121"/>
          <w:sz w:val="26"/>
          <w:szCs w:val="26"/>
          <w:lang w:val="nb-NO" w:eastAsia="en-GB"/>
        </w:rPr>
        <w:t>nskrenker Kundens bruksrett eller som endrer partenes forpliktelser eller rettigheter for øvrig. Melding om vesentlige endringer skal sendes per epost til den epostadressen som er angitt som kontaktadresse for kundeforholdet.</w:t>
      </w:r>
    </w:p>
    <w:p w:rsidR="00000000" w:rsidRDefault="006D5785">
      <w:pPr>
        <w:pStyle w:val="Heading2"/>
        <w:rPr>
          <w:lang w:val="nb-NO"/>
        </w:rPr>
      </w:pPr>
      <w:r>
        <w:rPr>
          <w:lang w:val="nb-NO"/>
        </w:rPr>
        <w:t>LOVVALG, KONFLIKT- OG TVISTELØ</w:t>
      </w:r>
      <w:r>
        <w:rPr>
          <w:lang w:val="nb-NO"/>
        </w:rPr>
        <w:t>SNING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Denne avtalen skal reguleres av norsk rett.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Klager rettes til Atlantia innen rimelig tid. Partene skal forsøke å løse eventuelle tvister i minnelighet. Dersom tvisten ikke løses i minnelighet innen tretti - 30 - dager etter at en av partene har varsl</w:t>
      </w:r>
      <w:r>
        <w:rPr>
          <w:rFonts w:ascii="museo-sans" w:hAnsi="museo-sans"/>
          <w:color w:val="212121"/>
          <w:sz w:val="26"/>
          <w:szCs w:val="26"/>
          <w:lang w:val="nb-NO" w:eastAsia="en-GB"/>
        </w:rPr>
        <w:t>et den annen part om tvisten, skal tvisten løses ved de ordinære domstoler.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I forbrukerforhold kan kunden ta kontakt med Forbrukerrådet for megling. Forbrukerrådet er tilgjengelig på telefon 23 400 500 eller </w:t>
      </w:r>
      <w:hyperlink r:id="rId6" w:tooltip="Forbrukerrådet" w:history="1">
        <w:r>
          <w:rPr>
            <w:rStyle w:val="Hyperlink"/>
            <w:rFonts w:ascii="museo-sans" w:hAnsi="museo-sans"/>
            <w:color w:val="3FA2D8"/>
            <w:sz w:val="26"/>
            <w:szCs w:val="26"/>
            <w:bdr w:val="none" w:sz="0" w:space="0" w:color="auto" w:frame="1"/>
            <w:lang w:val="nb-NO" w:eastAsia="en-GB"/>
          </w:rPr>
          <w:t>www.forbrukerradet.no</w:t>
        </w:r>
      </w:hyperlink>
      <w:r>
        <w:rPr>
          <w:rFonts w:ascii="museo-sans" w:hAnsi="museo-sans"/>
          <w:color w:val="212121"/>
          <w:sz w:val="26"/>
          <w:szCs w:val="26"/>
          <w:lang w:val="nb-NO" w:eastAsia="en-GB"/>
        </w:rPr>
        <w: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Dersom minnelig løsning ikke oppnås etter megling i Forbrukerrådet, kan partene skriftlig begjære at Forbrukerrådet fremmer tvisten for Forbrukertvistutvalget. Vedtak av Forbrukertvistutvalget er rettskraftig fire </w:t>
      </w:r>
      <w:r>
        <w:rPr>
          <w:rFonts w:ascii="museo-sans" w:hAnsi="museo-sans"/>
          <w:color w:val="212121"/>
          <w:sz w:val="26"/>
          <w:szCs w:val="26"/>
          <w:lang w:val="nb-NO" w:eastAsia="en-GB"/>
        </w:rPr>
        <w:t>uker etter forkynning. Før vedtaket er rettskraftig, kan partene, ved innsendelse av stevning til Forbrukertvistutvalget, bringe vedtaket inn for tingretten.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Partene vedtar Nordre Vestfold tingrett som verneting.</w:t>
      </w:r>
    </w:p>
    <w:p w:rsidR="00000000" w:rsidRDefault="006D5785">
      <w:pPr>
        <w:pStyle w:val="Heading2"/>
        <w:rPr>
          <w:lang w:val="nb-NO"/>
        </w:rPr>
      </w:pPr>
      <w:bookmarkStart w:id="1" w:name="_Salgsbetingelser"/>
      <w:bookmarkEnd w:id="1"/>
      <w:r>
        <w:rPr>
          <w:lang w:val="nb-NO"/>
        </w:rPr>
        <w:t>SALGSBETINGELSER</w:t>
      </w:r>
    </w:p>
    <w:p w:rsidR="00000000" w:rsidRDefault="006D5785">
      <w:pPr>
        <w:pStyle w:val="Heading3"/>
        <w:rPr>
          <w:lang w:val="nb-NO"/>
        </w:rPr>
      </w:pPr>
      <w:r>
        <w:rPr>
          <w:lang w:val="nb-NO"/>
        </w:rPr>
        <w:t>Avtaleinngåelse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Bindende </w:t>
      </w:r>
      <w:r>
        <w:rPr>
          <w:rFonts w:ascii="museo-sans" w:hAnsi="museo-sans"/>
          <w:color w:val="212121"/>
          <w:sz w:val="26"/>
          <w:szCs w:val="26"/>
          <w:lang w:val="nb-NO" w:eastAsia="en-GB"/>
        </w:rPr>
        <w:t>kjøpsavtale kan kun inngås med personer over 18 år.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Avtalen er bindende for begge parter når Kunden har sendt sin bestilling til Atlantia.</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Avtalen er likevel ikke bindende hvis det har forekommet skrive- eller tastefeil i tilbudet fra Atlantia i bestilling</w:t>
      </w:r>
      <w:r>
        <w:rPr>
          <w:rFonts w:ascii="museo-sans" w:hAnsi="museo-sans"/>
          <w:color w:val="212121"/>
          <w:sz w:val="26"/>
          <w:szCs w:val="26"/>
          <w:lang w:val="nb-NO" w:eastAsia="en-GB"/>
        </w:rPr>
        <w:t>sløsningen i nettbutikken eller i Kundens bestilling, og den annen part innså eller burde ha innsett at det forelå en slik feil.</w:t>
      </w:r>
    </w:p>
    <w:p w:rsidR="00000000" w:rsidRDefault="006D5785">
      <w:pPr>
        <w:pStyle w:val="Heading3"/>
        <w:rPr>
          <w:lang w:val="nb-NO"/>
        </w:rPr>
      </w:pPr>
      <w:r>
        <w:rPr>
          <w:lang w:val="nb-NO"/>
        </w:rPr>
        <w:t>Avtaleperiode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Alle tjenester er abonnementer, løpende og tidsubegrenset, med minste avtaleperiode på 12 måneder av gangen, om i</w:t>
      </w:r>
      <w:r>
        <w:rPr>
          <w:rFonts w:ascii="museo-sans" w:hAnsi="museo-sans"/>
          <w:color w:val="212121"/>
          <w:sz w:val="26"/>
          <w:szCs w:val="26"/>
          <w:lang w:val="nb-NO" w:eastAsia="en-GB"/>
        </w:rPr>
        <w:t>kke annet fremgår av bestillingen, kontrakt og/eller faktura. Atlantia plikter å fornye tjenestene fortløpende og automatisk for en ny avtaleperiode, og på ellers gjeldende vilkår, inntil oppsigelse er meddelt av Kunden.</w:t>
      </w:r>
    </w:p>
    <w:p w:rsidR="00000000" w:rsidRDefault="006D5785">
      <w:pPr>
        <w:pStyle w:val="Heading3"/>
        <w:rPr>
          <w:lang w:val="nb-NO"/>
        </w:rPr>
      </w:pPr>
      <w:r>
        <w:rPr>
          <w:lang w:val="nb-NO"/>
        </w:rPr>
        <w:t>Priser og prisendringer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Den oppgitt</w:t>
      </w:r>
      <w:r>
        <w:rPr>
          <w:rFonts w:ascii="museo-sans" w:hAnsi="museo-sans"/>
          <w:color w:val="212121"/>
          <w:sz w:val="26"/>
          <w:szCs w:val="26"/>
          <w:lang w:val="nb-NO" w:eastAsia="en-GB"/>
        </w:rPr>
        <w:t>e prisen for en tjeneste er den totale prisen Kunden skal betale. Denne prisen inkluderer alle avgifter (ikke offentlige) og tilleggskostnader med mindre annet er særskilt avtalt. Ytterligere kostnader som Atlantia ikke har informert om skal Kunden ikke bæ</w:t>
      </w:r>
      <w:r>
        <w:rPr>
          <w:rFonts w:ascii="museo-sans" w:hAnsi="museo-sans"/>
          <w:color w:val="212121"/>
          <w:sz w:val="26"/>
          <w:szCs w:val="26"/>
          <w:lang w:val="nb-NO" w:eastAsia="en-GB"/>
        </w:rPr>
        <w:t>re.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Alle priser som oppgis på nettsiden, eller i annet materiale, oppgis normalt uten merverdiavgift og eventuelt andre offentlige avgifter, med mindre annet fremkommer.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forbeholder seg retten til å gjøre endringer i gjeldende priser, og individue</w:t>
      </w:r>
      <w:r>
        <w:rPr>
          <w:rFonts w:ascii="museo-sans" w:hAnsi="museo-sans"/>
          <w:color w:val="212121"/>
          <w:sz w:val="26"/>
          <w:szCs w:val="26"/>
          <w:lang w:val="nb-NO" w:eastAsia="en-GB"/>
        </w:rPr>
        <w:t>lle rabatter. Atlantia plikter å varsle prisendringer senest 2 måneder i forkant, med virkning fra ny avtaleperiode begynner å løpe, eller fra første forfall. Melding om prisendringer skal sendes per epost til den epostadressen som er angitt som kontaktadr</w:t>
      </w:r>
      <w:r>
        <w:rPr>
          <w:rFonts w:ascii="museo-sans" w:hAnsi="museo-sans"/>
          <w:color w:val="212121"/>
          <w:sz w:val="26"/>
          <w:szCs w:val="26"/>
          <w:lang w:val="nb-NO" w:eastAsia="en-GB"/>
        </w:rPr>
        <w:t>esse for kundeforholdet.</w:t>
      </w:r>
    </w:p>
    <w:p w:rsidR="00000000" w:rsidRDefault="006D5785">
      <w:pPr>
        <w:pStyle w:val="Heading3"/>
        <w:rPr>
          <w:lang w:val="nb-NO"/>
        </w:rPr>
      </w:pPr>
      <w:r>
        <w:rPr>
          <w:lang w:val="nb-NO"/>
        </w:rPr>
        <w:t>Levering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Levering er skjedd når Kunden, eller Kundens representant, har fått tilgang til å bruke tjenesten.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Hvis ikke leveringstidspunkt fremgår av bestillingsløsningen, skal Atlantia levere tjenesten til Kunden uten unødig opphold</w:t>
      </w:r>
      <w:r>
        <w:rPr>
          <w:rFonts w:ascii="museo-sans" w:hAnsi="museo-sans"/>
          <w:color w:val="212121"/>
          <w:sz w:val="26"/>
          <w:szCs w:val="26"/>
          <w:lang w:val="nb-NO" w:eastAsia="en-GB"/>
        </w:rPr>
        <w:t xml:space="preserve"> og senest 30 dager etter bestillingen fra Kunden. Kunden skal varsles per epost når tjenesten er levert.</w:t>
      </w:r>
    </w:p>
    <w:p w:rsidR="00000000" w:rsidRDefault="006D5785">
      <w:pPr>
        <w:pStyle w:val="Heading3"/>
        <w:rPr>
          <w:lang w:val="nb-NO"/>
        </w:rPr>
      </w:pPr>
      <w:r>
        <w:rPr>
          <w:lang w:val="nb-NO"/>
        </w:rPr>
        <w:t>Betaling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kan kreve betaling for tjenesten fra det tidspunkt tjenesten er levert.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Dersom Kunden bruker kredittkort eller debetkort ved betalin</w:t>
      </w:r>
      <w:r>
        <w:rPr>
          <w:rFonts w:ascii="museo-sans" w:hAnsi="museo-sans"/>
          <w:color w:val="212121"/>
          <w:sz w:val="26"/>
          <w:szCs w:val="26"/>
          <w:lang w:val="nb-NO" w:eastAsia="en-GB"/>
        </w:rPr>
        <w:t>g, kan Atlantia reservere kjøpesummen på kortet ved bestilling. Kortet blir belastet på det tidspunkt tjenesten er levert. Ved betaling med faktura, kan fakturaen til Kunden bli utstedt samme dag som tjenesten er levert. Betalingsfristen fremgår av faktura</w:t>
      </w:r>
      <w:r>
        <w:rPr>
          <w:rFonts w:ascii="museo-sans" w:hAnsi="museo-sans"/>
          <w:color w:val="212121"/>
          <w:sz w:val="26"/>
          <w:szCs w:val="26"/>
          <w:lang w:val="nb-NO" w:eastAsia="en-GB"/>
        </w:rPr>
        <w:t>en og er på minimum 14 kalenderdager etter fakturadato.</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Alle tjenester faktureres for minimum 12 måneder, med mindre annet fremgår av bestillingsløsningen eller særskilt avtalte vilkår. Timebaserte tjenester faktureres etter at tjenesten er levert.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For kun</w:t>
      </w:r>
      <w:r>
        <w:rPr>
          <w:rFonts w:ascii="museo-sans" w:hAnsi="museo-sans"/>
          <w:color w:val="212121"/>
          <w:sz w:val="26"/>
          <w:szCs w:val="26"/>
          <w:lang w:val="nb-NO" w:eastAsia="en-GB"/>
        </w:rPr>
        <w:t>der som har avtalt hovedforfall særskilt faktureres det for perioden frem til hovedforfall, samt ytterligere en hel avtaleperiode når perioden som oppstår ved avregning er kortere enn 6 måneder.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Faktura for ny avtaleperiode utstedes som hovedregel 1 måned </w:t>
      </w:r>
      <w:r>
        <w:rPr>
          <w:rFonts w:ascii="museo-sans" w:hAnsi="museo-sans"/>
          <w:color w:val="212121"/>
          <w:sz w:val="26"/>
          <w:szCs w:val="26"/>
          <w:lang w:val="nb-NO" w:eastAsia="en-GB"/>
        </w:rPr>
        <w:t>før ny periode begynner å løpe. Betalingsfristen fremgår av fakturaen og er på minimum 14 kalenderdager etter fakturadato.</w:t>
      </w:r>
    </w:p>
    <w:p w:rsidR="00000000" w:rsidRDefault="006D5785">
      <w:pPr>
        <w:pStyle w:val="Heading3"/>
        <w:rPr>
          <w:lang w:val="nb-NO"/>
        </w:rPr>
      </w:pPr>
      <w:r>
        <w:rPr>
          <w:lang w:val="nb-NO"/>
        </w:rPr>
        <w:t>Angrerett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Med mindre avtalen er unntatt fra angrerett, kan Kunden i forbrukerforhold angre kjøpet av tjenesten i henhold til angreret</w:t>
      </w:r>
      <w:r>
        <w:rPr>
          <w:rFonts w:ascii="museo-sans" w:hAnsi="museo-sans"/>
          <w:color w:val="212121"/>
          <w:sz w:val="26"/>
          <w:szCs w:val="26"/>
          <w:lang w:val="nb-NO" w:eastAsia="en-GB"/>
        </w:rPr>
        <w:t>tloven.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må gi Atlantia melding om bruk av angreretten innen 14 dager fra fristen begynner å løpe. I fristen inkluderes alle kalenderdager. Dersom fristen ender på en lørdag, helligdag eller høytidsdag forlenges fristen til nærmeste virkedag.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Angrefr</w:t>
      </w:r>
      <w:r>
        <w:rPr>
          <w:rFonts w:ascii="museo-sans" w:hAnsi="museo-sans"/>
          <w:color w:val="212121"/>
          <w:sz w:val="26"/>
          <w:szCs w:val="26"/>
          <w:lang w:val="nb-NO" w:eastAsia="en-GB"/>
        </w:rPr>
        <w:t xml:space="preserve">isten anses overholdt dersom melding er sendt før utløpet av fristen. Kunden har bevisbyrden for at angreretten er blitt gjort gjeldende, og meldingen bør derfor skje skriftlig: </w:t>
      </w:r>
    </w:p>
    <w:p w:rsidR="00000000" w:rsidRDefault="006D5785">
      <w:pPr>
        <w:spacing w:before="100" w:beforeAutospacing="1" w:after="100" w:afterAutospacing="1" w:line="240" w:lineRule="auto"/>
        <w:rPr>
          <w:rFonts w:ascii="museo-sans" w:hAnsi="museo-sans"/>
          <w:color w:val="212121"/>
          <w:sz w:val="26"/>
          <w:szCs w:val="26"/>
          <w:lang w:eastAsia="en-GB"/>
        </w:rPr>
      </w:pPr>
      <w:r>
        <w:rPr>
          <w:rFonts w:ascii="museo-sans" w:hAnsi="museo-sans"/>
          <w:color w:val="212121"/>
          <w:sz w:val="26"/>
          <w:szCs w:val="26"/>
          <w:lang w:eastAsia="en-GB"/>
        </w:rPr>
        <w:t>Atlantia as </w:t>
      </w:r>
      <w:r>
        <w:rPr>
          <w:rFonts w:ascii="museo-sans" w:hAnsi="museo-sans"/>
          <w:color w:val="212121"/>
          <w:sz w:val="26"/>
          <w:szCs w:val="26"/>
          <w:lang w:eastAsia="en-GB"/>
        </w:rPr>
        <w:br/>
        <w:t>Postboks 20 </w:t>
      </w:r>
      <w:r>
        <w:rPr>
          <w:rFonts w:ascii="museo-sans" w:hAnsi="museo-sans"/>
          <w:color w:val="212121"/>
          <w:sz w:val="26"/>
          <w:szCs w:val="26"/>
          <w:lang w:eastAsia="en-GB"/>
        </w:rPr>
        <w:br/>
        <w:t>3199 BORRE</w:t>
      </w:r>
    </w:p>
    <w:p w:rsidR="00000000" w:rsidRDefault="006D5785">
      <w:pPr>
        <w:spacing w:before="100" w:beforeAutospacing="1" w:after="100" w:afterAutospacing="1" w:line="240" w:lineRule="auto"/>
        <w:rPr>
          <w:rFonts w:ascii="museo-sans" w:hAnsi="museo-sans"/>
          <w:color w:val="212121"/>
          <w:sz w:val="26"/>
          <w:szCs w:val="26"/>
          <w:lang w:eastAsia="en-GB"/>
        </w:rPr>
      </w:pPr>
      <w:r>
        <w:rPr>
          <w:rFonts w:ascii="museo-sans" w:hAnsi="museo-sans"/>
          <w:color w:val="212121"/>
          <w:sz w:val="26"/>
          <w:szCs w:val="26"/>
          <w:lang w:eastAsia="en-GB"/>
        </w:rPr>
        <w:t>E-post: </w:t>
      </w:r>
      <w:hyperlink r:id="rId7" w:history="1">
        <w:r>
          <w:rPr>
            <w:rStyle w:val="Hyperlink"/>
            <w:rFonts w:ascii="museo-sans" w:hAnsi="museo-sans"/>
            <w:sz w:val="26"/>
            <w:szCs w:val="26"/>
            <w:bdr w:val="none" w:sz="0" w:space="0" w:color="auto" w:frame="1"/>
            <w:lang w:eastAsia="en-GB"/>
          </w:rPr>
          <w:t>post@atlantia.no</w:t>
        </w:r>
      </w:hyperlink>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Angrefristen for en tjeneste begynner å løpe fra dagen etter første levering.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Ved bruk av angreretten mister Kunden umiddelbart tilgang til å bruke tjenestene. Atlantia kan ikke fastsette gebyr for Kundens bruk av angreretten.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kan bruke tjenesten for å fastslå tjenestens art, egenskaper og funksjon, uten at angreretten faller bort, og selv om Kunden tar tjenesten i bruk før angrefristens utløp.</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Atlantia er forpliktet til å tilbakebetale kjøpesummen til Kunden uten unødig </w:t>
      </w:r>
      <w:r>
        <w:rPr>
          <w:rFonts w:ascii="museo-sans" w:hAnsi="museo-sans"/>
          <w:color w:val="212121"/>
          <w:sz w:val="26"/>
          <w:szCs w:val="26"/>
          <w:lang w:val="nb-NO" w:eastAsia="en-GB"/>
        </w:rPr>
        <w:t>opphold, og senest 14 dager fra Atlantia fikk melding om Kundens beslutning om å benytte angreretten.</w:t>
      </w:r>
    </w:p>
    <w:p w:rsidR="00000000" w:rsidRDefault="006D5785">
      <w:pPr>
        <w:pStyle w:val="Heading3"/>
        <w:rPr>
          <w:lang w:val="nb-NO"/>
        </w:rPr>
      </w:pPr>
      <w:r>
        <w:rPr>
          <w:lang w:val="nb-NO"/>
        </w:rPr>
        <w:t>Forsinkelse og manglende levering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Dersom Atlantia ikke leverer tjenesten eller leverer den for sent i henhold til avtalen mellom partene, og dette ikke sk</w:t>
      </w:r>
      <w:r>
        <w:rPr>
          <w:rFonts w:ascii="museo-sans" w:hAnsi="museo-sans"/>
          <w:color w:val="212121"/>
          <w:sz w:val="26"/>
          <w:szCs w:val="26"/>
          <w:lang w:val="nb-NO" w:eastAsia="en-GB"/>
        </w:rPr>
        <w:t>yldes Kunden eller forhold på Kunden sin side, kan Kunden etter omstendighetene holde kjøpesummen tilbake, kreve oppfyllelse eller heve avtalen.</w:t>
      </w:r>
    </w:p>
    <w:p w:rsidR="00000000" w:rsidRDefault="006D5785">
      <w:pPr>
        <w:pStyle w:val="Heading3"/>
        <w:rPr>
          <w:lang w:val="nb-NO"/>
        </w:rPr>
      </w:pPr>
      <w:r>
        <w:rPr>
          <w:lang w:val="nb-NO"/>
        </w:rPr>
        <w:t>Oppfyllelse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kan fastholde kjøpet og kreve oppfyllelse fra Atlantia. Kunden kan imidlertid ikke kreve opp</w:t>
      </w:r>
      <w:r>
        <w:rPr>
          <w:rFonts w:ascii="museo-sans" w:hAnsi="museo-sans"/>
          <w:color w:val="212121"/>
          <w:sz w:val="26"/>
          <w:szCs w:val="26"/>
          <w:lang w:val="nb-NO" w:eastAsia="en-GB"/>
        </w:rPr>
        <w:t>fyllelse dersom det foreligger en hindring som Atlantia ikke kan overvinne, eller dersom oppfyllelse vil medføre en så stor ulempe eller kostnad for Atlantia at det står i vesentlig misforhold til Kunden sin interesse i at Atlantia oppfyller. Skulle vanske</w:t>
      </w:r>
      <w:r>
        <w:rPr>
          <w:rFonts w:ascii="museo-sans" w:hAnsi="museo-sans"/>
          <w:color w:val="212121"/>
          <w:sz w:val="26"/>
          <w:szCs w:val="26"/>
          <w:lang w:val="nb-NO" w:eastAsia="en-GB"/>
        </w:rPr>
        <w:t>ne falle bort innen rimelig tid, kan Kunden likevel kreve oppfyllelse.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taper sin rett til å kreve oppfyllelse om han eller hun venter urimelig lenge med å fremme kravet.</w:t>
      </w:r>
    </w:p>
    <w:p w:rsidR="00000000" w:rsidRDefault="006D5785">
      <w:pPr>
        <w:pStyle w:val="Heading3"/>
        <w:rPr>
          <w:lang w:val="nb-NO"/>
        </w:rPr>
      </w:pPr>
      <w:r>
        <w:rPr>
          <w:lang w:val="nb-NO"/>
        </w:rPr>
        <w:t>Heving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Dersom Atlantia ikke leverer tjenesten på leveringstidspunktet, skal Kun</w:t>
      </w:r>
      <w:r>
        <w:rPr>
          <w:rFonts w:ascii="museo-sans" w:hAnsi="museo-sans"/>
          <w:color w:val="212121"/>
          <w:sz w:val="26"/>
          <w:szCs w:val="26"/>
          <w:lang w:val="nb-NO" w:eastAsia="en-GB"/>
        </w:rPr>
        <w:t>den oppfordre Atlantia til å levere innen en rimelig tilleggsfrist for oppfyllelse. Dersom Atlantia ikke leverer tjenesten innen tilleggsfristen, kan Kunden heve kjøpet. Forhåndsbetalte beløp skal tilbakebetales av Atlantia uten unødig opphold, og senest 1</w:t>
      </w:r>
      <w:r>
        <w:rPr>
          <w:rFonts w:ascii="museo-sans" w:hAnsi="museo-sans"/>
          <w:color w:val="212121"/>
          <w:sz w:val="26"/>
          <w:szCs w:val="26"/>
          <w:lang w:val="nb-NO" w:eastAsia="en-GB"/>
        </w:rPr>
        <w:t>4 dager etter at Kunden valgte å heve kjøpet.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kan imidlertid heve kjøpet umiddelbart hvis Atlantia nekter å levere tjenesten. Tilsvarende gjelder dersom levering til avtalt tid var avgjørende for inngåelsen av avtalen, og dersom Kunden har underrett</w:t>
      </w:r>
      <w:r>
        <w:rPr>
          <w:rFonts w:ascii="museo-sans" w:hAnsi="museo-sans"/>
          <w:color w:val="212121"/>
          <w:sz w:val="26"/>
          <w:szCs w:val="26"/>
          <w:lang w:val="nb-NO" w:eastAsia="en-GB"/>
        </w:rPr>
        <w:t>et Atlantia om at leveringstidspunktet er avgjørende.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Leveres tjenesten etter tilleggsfristen Kunden har satt eller etter leveringstidspunktet som var avgjørende for inngåelsen av avtalen, må krav om heving gjøres gjeldende innen rimelig tid etter at Kunde</w:t>
      </w:r>
      <w:r>
        <w:rPr>
          <w:rFonts w:ascii="museo-sans" w:hAnsi="museo-sans"/>
          <w:color w:val="212121"/>
          <w:sz w:val="26"/>
          <w:szCs w:val="26"/>
          <w:lang w:val="nb-NO" w:eastAsia="en-GB"/>
        </w:rPr>
        <w:t>n fikk vite om leveringen.</w:t>
      </w:r>
    </w:p>
    <w:p w:rsidR="00000000" w:rsidRDefault="006D5785">
      <w:pPr>
        <w:pStyle w:val="Heading3"/>
        <w:rPr>
          <w:lang w:val="nb-NO"/>
        </w:rPr>
      </w:pPr>
      <w:r>
        <w:rPr>
          <w:lang w:val="nb-NO"/>
        </w:rPr>
        <w:t>Erstatning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kan kreve erstatning for lidt tap som følge av forsinkelsen. Dette gjelder imidlertid ikke dersom Atlantia godtgjør at forsinkelsen, eller tapet, skyldes hindring utenfor Atlantia sin kontroll som ikke med rimel</w:t>
      </w:r>
      <w:r>
        <w:rPr>
          <w:rFonts w:ascii="museo-sans" w:hAnsi="museo-sans"/>
          <w:color w:val="212121"/>
          <w:sz w:val="26"/>
          <w:szCs w:val="26"/>
          <w:lang w:val="nb-NO" w:eastAsia="en-GB"/>
        </w:rPr>
        <w:t>ighet kunne blitt tatt i betraktning på avtaletiden, unngått, eller overvunnet følgene av. Atlantia sitt samlede erstatningsansvar er begrenset oppad til det tjenesten kostet da avtalen ble inngått.</w:t>
      </w:r>
    </w:p>
    <w:p w:rsidR="00000000" w:rsidRDefault="006D5785">
      <w:pPr>
        <w:pStyle w:val="Heading3"/>
        <w:rPr>
          <w:lang w:val="nb-NO"/>
        </w:rPr>
      </w:pPr>
      <w:r>
        <w:rPr>
          <w:lang w:val="nb-NO"/>
        </w:rPr>
        <w:t>Mangel ved tjenesten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Hvis det foreligger en mangel ved tj</w:t>
      </w:r>
      <w:r>
        <w:rPr>
          <w:rFonts w:ascii="museo-sans" w:hAnsi="museo-sans"/>
          <w:color w:val="212121"/>
          <w:sz w:val="26"/>
          <w:szCs w:val="26"/>
          <w:lang w:val="nb-NO" w:eastAsia="en-GB"/>
        </w:rPr>
        <w:t>enesten må Kunden innen rimelig tid etter at den ble oppdaget eller burde ha blitt oppdaget, gi Atlantia melding om at han eller hun vil påberope seg mangelen. Kunden mister sin rett til å gjøre en mangel gjeldende dersom ikke Atlantia får melding innen ri</w:t>
      </w:r>
      <w:r>
        <w:rPr>
          <w:rFonts w:ascii="museo-sans" w:hAnsi="museo-sans"/>
          <w:color w:val="212121"/>
          <w:sz w:val="26"/>
          <w:szCs w:val="26"/>
          <w:lang w:val="nb-NO" w:eastAsia="en-GB"/>
        </w:rPr>
        <w:t>melig tid og senest 2 måneder etter at Kunden oppdaget eller burde oppdaget mangelen.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Dersom tjenesten har en mangel og dette ikke skyldes Kunden eller forhold på Kundens side, kan Kunden etter omstendighetene holde kjøpesummen tilbake, velge mellom rettin</w:t>
      </w:r>
      <w:r>
        <w:rPr>
          <w:rFonts w:ascii="museo-sans" w:hAnsi="museo-sans"/>
          <w:color w:val="212121"/>
          <w:sz w:val="26"/>
          <w:szCs w:val="26"/>
          <w:lang w:val="nb-NO" w:eastAsia="en-GB"/>
        </w:rPr>
        <w:t>g og omlevering, kreve prisavslag, kreve avtalen hevet eller kreve erstatning.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Reklamasjon til Atlantia bør skje skriftlig:</w:t>
      </w:r>
    </w:p>
    <w:p w:rsidR="00000000" w:rsidRDefault="006D5785">
      <w:pPr>
        <w:spacing w:before="100" w:beforeAutospacing="1" w:after="100" w:afterAutospacing="1" w:line="240" w:lineRule="auto"/>
        <w:rPr>
          <w:rFonts w:ascii="museo-sans" w:hAnsi="museo-sans"/>
          <w:color w:val="212121"/>
          <w:sz w:val="26"/>
          <w:szCs w:val="26"/>
          <w:lang w:eastAsia="en-GB"/>
        </w:rPr>
      </w:pPr>
      <w:r>
        <w:rPr>
          <w:rFonts w:ascii="museo-sans" w:hAnsi="museo-sans"/>
          <w:color w:val="212121"/>
          <w:sz w:val="26"/>
          <w:szCs w:val="26"/>
          <w:lang w:eastAsia="en-GB"/>
        </w:rPr>
        <w:t>Atlantia as </w:t>
      </w:r>
      <w:r>
        <w:rPr>
          <w:rFonts w:ascii="museo-sans" w:hAnsi="museo-sans"/>
          <w:color w:val="212121"/>
          <w:sz w:val="26"/>
          <w:szCs w:val="26"/>
          <w:lang w:eastAsia="en-GB"/>
        </w:rPr>
        <w:br/>
        <w:t>Postboks 20 </w:t>
      </w:r>
      <w:r>
        <w:rPr>
          <w:rFonts w:ascii="museo-sans" w:hAnsi="museo-sans"/>
          <w:color w:val="212121"/>
          <w:sz w:val="26"/>
          <w:szCs w:val="26"/>
          <w:lang w:eastAsia="en-GB"/>
        </w:rPr>
        <w:br/>
        <w:t>3199 BORRE</w:t>
      </w:r>
    </w:p>
    <w:p w:rsidR="00000000" w:rsidRDefault="006D5785">
      <w:pPr>
        <w:spacing w:before="100" w:beforeAutospacing="1" w:after="100" w:afterAutospacing="1" w:line="240" w:lineRule="auto"/>
        <w:rPr>
          <w:rFonts w:ascii="museo-sans" w:hAnsi="museo-sans"/>
          <w:color w:val="212121"/>
          <w:sz w:val="26"/>
          <w:szCs w:val="26"/>
          <w:lang w:eastAsia="en-GB"/>
        </w:rPr>
      </w:pPr>
      <w:r>
        <w:rPr>
          <w:rFonts w:ascii="museo-sans" w:hAnsi="museo-sans"/>
          <w:color w:val="212121"/>
          <w:sz w:val="26"/>
          <w:szCs w:val="26"/>
          <w:lang w:eastAsia="en-GB"/>
        </w:rPr>
        <w:t>E-post: </w:t>
      </w:r>
      <w:hyperlink r:id="rId8" w:history="1">
        <w:r>
          <w:rPr>
            <w:rStyle w:val="Hyperlink"/>
            <w:rFonts w:ascii="museo-sans" w:hAnsi="museo-sans"/>
            <w:sz w:val="26"/>
            <w:szCs w:val="26"/>
            <w:bdr w:val="none" w:sz="0" w:space="0" w:color="auto" w:frame="1"/>
            <w:lang w:eastAsia="en-GB"/>
          </w:rPr>
          <w:t>post@atlantia.no</w:t>
        </w:r>
      </w:hyperlink>
    </w:p>
    <w:p w:rsidR="00000000" w:rsidRDefault="006D5785">
      <w:pPr>
        <w:pStyle w:val="Heading3"/>
        <w:rPr>
          <w:lang w:val="nb-NO"/>
        </w:rPr>
      </w:pPr>
      <w:r>
        <w:rPr>
          <w:lang w:val="nb-NO"/>
        </w:rPr>
        <w:t>Retting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kan kreve mange</w:t>
      </w:r>
      <w:r>
        <w:rPr>
          <w:rFonts w:ascii="museo-sans" w:hAnsi="museo-sans"/>
          <w:color w:val="212121"/>
          <w:sz w:val="26"/>
          <w:szCs w:val="26"/>
          <w:lang w:val="nb-NO" w:eastAsia="en-GB"/>
        </w:rPr>
        <w:t>len rettet. Atlantia kan likevel motsette seg Kundens krav dersom gjennomføringen av kravet er umulig eller volder Atlantia urimelige kostnader. Retting skal foretas innen rimelig tid.</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skal snarest mulig etter å ha blitt kjent med en mangel iverks</w:t>
      </w:r>
      <w:r>
        <w:rPr>
          <w:rFonts w:ascii="museo-sans" w:hAnsi="museo-sans"/>
          <w:color w:val="212121"/>
          <w:sz w:val="26"/>
          <w:szCs w:val="26"/>
          <w:lang w:val="nb-NO" w:eastAsia="en-GB"/>
        </w:rPr>
        <w:t>ette tiltak for å rette på mangelen. Hvis Kunden på eget initiativ iverksetter tiltak for å utbedre mangelen ut over det som måtte være avtalt med Atlantia, skal Atlantia ikke bære disse utgiftene.</w:t>
      </w:r>
    </w:p>
    <w:p w:rsidR="00000000" w:rsidRDefault="006D5785">
      <w:pPr>
        <w:pStyle w:val="Heading3"/>
        <w:rPr>
          <w:lang w:val="nb-NO"/>
        </w:rPr>
      </w:pPr>
      <w:r>
        <w:rPr>
          <w:lang w:val="nb-NO"/>
        </w:rPr>
        <w:t>Prisavslag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Kunden kan kreve et passende prisavslag dersom </w:t>
      </w:r>
      <w:r>
        <w:rPr>
          <w:rFonts w:ascii="museo-sans" w:hAnsi="museo-sans"/>
          <w:color w:val="212121"/>
          <w:sz w:val="26"/>
          <w:szCs w:val="26"/>
          <w:lang w:val="nb-NO" w:eastAsia="en-GB"/>
        </w:rPr>
        <w:t>mangelen ikke blir utbedret eller ikke blir utbedret innen rimelig tid. Dersom særlige grunner taler for det, kan prisavslaget settes lik mangelens betydning for Kunden, men prisavslaget kan ikke overstige det tjenesten kostet for inneværende avtaleperiode</w:t>
      </w:r>
      <w:r>
        <w:rPr>
          <w:rFonts w:ascii="museo-sans" w:hAnsi="museo-sans"/>
          <w:color w:val="212121"/>
          <w:sz w:val="26"/>
          <w:szCs w:val="26"/>
          <w:lang w:val="nb-NO" w:eastAsia="en-GB"/>
        </w:rPr>
        <w:t>.</w:t>
      </w:r>
    </w:p>
    <w:p w:rsidR="00000000" w:rsidRDefault="006D5785">
      <w:pPr>
        <w:pStyle w:val="Heading3"/>
        <w:rPr>
          <w:lang w:val="nb-NO"/>
        </w:rPr>
      </w:pPr>
      <w:r>
        <w:rPr>
          <w:lang w:val="nb-NO"/>
        </w:rPr>
        <w:t>Heving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Dersom mangelen ikke er rettet, kan Kunden også heve kjøpet når mangelen ikke er uvesentlig. Forhåndsbetalte beløp skal tilbakebetales av Atlantia uten unødig opphold, og senest innen 14 dager etter at kunden valgte å heve kjøpet.</w:t>
      </w:r>
    </w:p>
    <w:p w:rsidR="00000000" w:rsidRDefault="006D5785">
      <w:pPr>
        <w:pStyle w:val="Heading3"/>
        <w:rPr>
          <w:lang w:val="nb-NO"/>
        </w:rPr>
      </w:pPr>
      <w:r>
        <w:rPr>
          <w:lang w:val="nb-NO"/>
        </w:rPr>
        <w:t>Erstatning og an</w:t>
      </w:r>
      <w:r>
        <w:rPr>
          <w:lang w:val="nb-NO"/>
        </w:rPr>
        <w:t>svarsbegrensning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kan bare holdes ansvarlig for rimelige og påregnelige direkte økonomiske tap og som skyldes grov uaktsomhet eller forsett. Atlantia sitt samlede erstatningsansvar er begrenset oppad til det tjenesten kostet da avtalen ble inngått.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Krav om erstatning må fremsettes uten ugrunnet opphold.</w:t>
      </w:r>
    </w:p>
    <w:p w:rsidR="00000000" w:rsidRDefault="006D5785">
      <w:pPr>
        <w:pStyle w:val="Heading3"/>
        <w:rPr>
          <w:lang w:val="nb-NO"/>
        </w:rPr>
      </w:pPr>
      <w:r>
        <w:rPr>
          <w:lang w:val="nb-NO"/>
        </w:rPr>
        <w:t>Ansvarsbegrensning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Verken Atlantia, leverandører, underleverandører, tredjeparter eller lovlige representanter kan holdes ansvarlig for direkte, eller indirekte, tap, eller skade, som skyldes </w:t>
      </w:r>
      <w:r>
        <w:rPr>
          <w:rFonts w:ascii="museo-sans" w:hAnsi="museo-sans"/>
          <w:color w:val="212121"/>
          <w:sz w:val="26"/>
          <w:szCs w:val="26"/>
          <w:lang w:val="nb-NO" w:eastAsia="en-GB"/>
        </w:rPr>
        <w:t>forsinket levering eller mangler ved tjenesten eller som Kunden, eller en tredjepart, påføres i forbindelse med bruk av, eller manglende evne til å bruke, Atlantia sine tjenester.</w:t>
      </w:r>
    </w:p>
    <w:p w:rsidR="00000000" w:rsidRDefault="006D5785">
      <w:pPr>
        <w:spacing w:before="100" w:beforeAutospacing="1" w:after="100" w:afterAutospacing="1" w:line="240" w:lineRule="auto"/>
        <w:rPr>
          <w:rFonts w:ascii="museo-sans" w:hAnsi="museo-sans"/>
          <w:color w:val="212121"/>
          <w:sz w:val="26"/>
          <w:szCs w:val="26"/>
          <w:lang w:eastAsia="en-GB"/>
        </w:rPr>
      </w:pPr>
      <w:r>
        <w:rPr>
          <w:rFonts w:ascii="museo-sans" w:hAnsi="museo-sans"/>
          <w:color w:val="212121"/>
          <w:sz w:val="26"/>
          <w:szCs w:val="26"/>
          <w:lang w:val="nb-NO" w:eastAsia="en-GB"/>
        </w:rPr>
        <w:t>Med direkte tap forstås nødvendige og dokumenterte merutgifter som Kunden er</w:t>
      </w:r>
      <w:r>
        <w:rPr>
          <w:rFonts w:ascii="museo-sans" w:hAnsi="museo-sans"/>
          <w:color w:val="212121"/>
          <w:sz w:val="26"/>
          <w:szCs w:val="26"/>
          <w:lang w:val="nb-NO" w:eastAsia="en-GB"/>
        </w:rPr>
        <w:t xml:space="preserve"> påført som en følge av mangelen. </w:t>
      </w:r>
      <w:r>
        <w:rPr>
          <w:rFonts w:ascii="museo-sans" w:hAnsi="museo-sans"/>
          <w:color w:val="212121"/>
          <w:sz w:val="26"/>
          <w:szCs w:val="26"/>
          <w:lang w:eastAsia="en-GB"/>
        </w:rPr>
        <w:t>Indirekte tap er:</w:t>
      </w:r>
    </w:p>
    <w:p w:rsidR="00000000" w:rsidRDefault="006D5785">
      <w:pPr>
        <w:numPr>
          <w:ilvl w:val="0"/>
          <w:numId w:val="5"/>
        </w:numPr>
        <w:spacing w:after="0" w:line="240" w:lineRule="auto"/>
        <w:rPr>
          <w:rFonts w:ascii="museo-sans" w:hAnsi="museo-sans"/>
          <w:color w:val="212121"/>
          <w:sz w:val="26"/>
          <w:szCs w:val="26"/>
          <w:lang w:val="nb-NO" w:eastAsia="en-GB"/>
        </w:rPr>
      </w:pPr>
      <w:r>
        <w:rPr>
          <w:rFonts w:ascii="museo-sans" w:hAnsi="museo-sans"/>
          <w:color w:val="212121"/>
          <w:sz w:val="26"/>
          <w:szCs w:val="26"/>
          <w:lang w:val="nb-NO" w:eastAsia="en-GB"/>
        </w:rPr>
        <w:t>Tap av informasjon eller data av noe slag</w:t>
      </w:r>
    </w:p>
    <w:p w:rsidR="00000000" w:rsidRDefault="006D5785">
      <w:pPr>
        <w:numPr>
          <w:ilvl w:val="0"/>
          <w:numId w:val="5"/>
        </w:numPr>
        <w:spacing w:after="0" w:line="240" w:lineRule="auto"/>
        <w:rPr>
          <w:rFonts w:ascii="museo-sans" w:hAnsi="museo-sans"/>
          <w:color w:val="212121"/>
          <w:sz w:val="26"/>
          <w:szCs w:val="26"/>
          <w:lang w:val="nb-NO" w:eastAsia="en-GB"/>
        </w:rPr>
      </w:pPr>
      <w:r>
        <w:rPr>
          <w:rFonts w:ascii="museo-sans" w:hAnsi="museo-sans"/>
          <w:color w:val="212121"/>
          <w:sz w:val="26"/>
          <w:szCs w:val="26"/>
          <w:lang w:val="nb-NO" w:eastAsia="en-GB"/>
        </w:rPr>
        <w:t>Tap som følge av minsket eller bortfalt produksjon eller omsetning (driftsavbrudd)</w:t>
      </w:r>
    </w:p>
    <w:p w:rsidR="00000000" w:rsidRDefault="006D5785">
      <w:pPr>
        <w:numPr>
          <w:ilvl w:val="0"/>
          <w:numId w:val="5"/>
        </w:numPr>
        <w:spacing w:after="0" w:line="240" w:lineRule="auto"/>
        <w:rPr>
          <w:rFonts w:ascii="museo-sans" w:hAnsi="museo-sans"/>
          <w:color w:val="212121"/>
          <w:sz w:val="26"/>
          <w:szCs w:val="26"/>
          <w:lang w:val="nb-NO" w:eastAsia="en-GB"/>
        </w:rPr>
      </w:pPr>
      <w:r>
        <w:rPr>
          <w:rFonts w:ascii="museo-sans" w:hAnsi="museo-sans"/>
          <w:color w:val="212121"/>
          <w:sz w:val="26"/>
          <w:szCs w:val="26"/>
          <w:lang w:val="nb-NO" w:eastAsia="en-GB"/>
        </w:rPr>
        <w:t>Tap som følge av at Tjenesten ikke kan nyttiggjøres som forutsatt (avsavn)</w:t>
      </w:r>
    </w:p>
    <w:p w:rsidR="00000000" w:rsidRDefault="006D5785">
      <w:pPr>
        <w:numPr>
          <w:ilvl w:val="0"/>
          <w:numId w:val="5"/>
        </w:numPr>
        <w:spacing w:after="0" w:line="240" w:lineRule="auto"/>
        <w:rPr>
          <w:rFonts w:ascii="museo-sans" w:hAnsi="museo-sans"/>
          <w:color w:val="212121"/>
          <w:sz w:val="26"/>
          <w:szCs w:val="26"/>
          <w:lang w:val="nb-NO" w:eastAsia="en-GB"/>
        </w:rPr>
      </w:pPr>
      <w:r>
        <w:rPr>
          <w:rFonts w:ascii="museo-sans" w:hAnsi="museo-sans"/>
          <w:color w:val="212121"/>
          <w:sz w:val="26"/>
          <w:szCs w:val="26"/>
          <w:lang w:val="nb-NO" w:eastAsia="en-GB"/>
        </w:rPr>
        <w:t>Tapt</w:t>
      </w:r>
      <w:r>
        <w:rPr>
          <w:rFonts w:ascii="museo-sans" w:hAnsi="museo-sans"/>
          <w:color w:val="212121"/>
          <w:sz w:val="26"/>
          <w:szCs w:val="26"/>
          <w:lang w:val="nb-NO" w:eastAsia="en-GB"/>
        </w:rPr>
        <w:t xml:space="preserve"> fortjeneste som følge av at en kontrakt med tredjemann faller bort eller ikke blir riktig oppfylt</w:t>
      </w:r>
    </w:p>
    <w:p w:rsidR="00000000" w:rsidRDefault="006D5785">
      <w:pPr>
        <w:numPr>
          <w:ilvl w:val="0"/>
          <w:numId w:val="5"/>
        </w:numPr>
        <w:spacing w:after="0" w:line="240" w:lineRule="auto"/>
        <w:rPr>
          <w:rFonts w:ascii="museo-sans" w:hAnsi="museo-sans"/>
          <w:color w:val="212121"/>
          <w:sz w:val="26"/>
          <w:szCs w:val="26"/>
          <w:lang w:val="nb-NO" w:eastAsia="en-GB"/>
        </w:rPr>
      </w:pPr>
      <w:r>
        <w:rPr>
          <w:rFonts w:ascii="museo-sans" w:hAnsi="museo-sans"/>
          <w:color w:val="212121"/>
          <w:sz w:val="26"/>
          <w:szCs w:val="26"/>
          <w:lang w:val="nb-NO" w:eastAsia="en-GB"/>
        </w:rPr>
        <w:t>Øvrig økonomisk eller ikke-økonomisk tap</w:t>
      </w:r>
    </w:p>
    <w:p w:rsidR="00000000" w:rsidRDefault="006D5785">
      <w:pPr>
        <w:numPr>
          <w:ilvl w:val="0"/>
          <w:numId w:val="5"/>
        </w:numPr>
        <w:spacing w:after="0" w:line="240" w:lineRule="auto"/>
        <w:rPr>
          <w:rFonts w:ascii="museo-sans" w:hAnsi="museo-sans"/>
          <w:color w:val="212121"/>
          <w:sz w:val="26"/>
          <w:szCs w:val="26"/>
          <w:lang w:val="nb-NO" w:eastAsia="en-GB"/>
        </w:rPr>
      </w:pPr>
      <w:r>
        <w:rPr>
          <w:rFonts w:ascii="museo-sans" w:hAnsi="museo-sans"/>
          <w:color w:val="212121"/>
          <w:sz w:val="26"/>
          <w:szCs w:val="26"/>
          <w:lang w:val="nb-NO" w:eastAsia="en-GB"/>
        </w:rPr>
        <w:t>Tap som følge av skade på annet enn utstyr levert av Atlantia og utstyr og tjenester som utstyret brukes til framsti</w:t>
      </w:r>
      <w:r>
        <w:rPr>
          <w:rFonts w:ascii="museo-sans" w:hAnsi="museo-sans"/>
          <w:color w:val="212121"/>
          <w:sz w:val="26"/>
          <w:szCs w:val="26"/>
          <w:lang w:val="nb-NO" w:eastAsia="en-GB"/>
        </w:rPr>
        <w:t>lling av, eller som har nær og direkte sammenheng med utstyrets eller tjenestenes forutsatte bruk</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Ansvarsbegrensningen gjelder uavhengig av årsak og grunnlag, herunder eventuelle følger av systemfeil eller nye systemversjoner, og omfatter også uaktsomhet f</w:t>
      </w:r>
      <w:r>
        <w:rPr>
          <w:rFonts w:ascii="museo-sans" w:hAnsi="museo-sans"/>
          <w:color w:val="212121"/>
          <w:sz w:val="26"/>
          <w:szCs w:val="26"/>
          <w:lang w:val="nb-NO" w:eastAsia="en-GB"/>
        </w:rPr>
        <w:t>ra Atlantia sin side, og selv om Atlantia, leverandører, underleverandører, tredjeparter eller lovlige representanter er blitt informert om muligheten for skader og/eller tap. Atlantia kan allikevel ikke holdes ansvarlig ved grov uaktsomhet eller forsett h</w:t>
      </w:r>
      <w:r>
        <w:rPr>
          <w:rFonts w:ascii="museo-sans" w:hAnsi="museo-sans"/>
          <w:color w:val="212121"/>
          <w:sz w:val="26"/>
          <w:szCs w:val="26"/>
          <w:lang w:val="nb-NO" w:eastAsia="en-GB"/>
        </w:rPr>
        <w:t>vis Atlantia godtgjør at selve tapet etter omstendighetene skyldes forhold utenfor Atlantia sin kontroll, og som Atlantia ikke med rimelighet kunne ventes å unngå eller overvinne følgene av.</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Ut over hva som fremgår uttrykkelig av denne avtalen, gir Atlanti</w:t>
      </w:r>
      <w:r>
        <w:rPr>
          <w:rFonts w:ascii="museo-sans" w:hAnsi="museo-sans"/>
          <w:color w:val="212121"/>
          <w:sz w:val="26"/>
          <w:szCs w:val="26"/>
          <w:lang w:val="nb-NO" w:eastAsia="en-GB"/>
        </w:rPr>
        <w:t>a ingen garantier, verken skriftlig eller muntlig, direkte eller indirekte, vedrørende tjenester som leveres i henhold til denne avtalen. I den utstrekning annet ikke følger av tvingende lovgivning, kan Kunden ikke rette krav mot Atlantia basert på bakgrun</w:t>
      </w:r>
      <w:r>
        <w:rPr>
          <w:rFonts w:ascii="museo-sans" w:hAnsi="museo-sans"/>
          <w:color w:val="212121"/>
          <w:sz w:val="26"/>
          <w:szCs w:val="26"/>
          <w:lang w:val="nb-NO" w:eastAsia="en-GB"/>
        </w:rPr>
        <w:t>nsretten, uansett rettslig eller faktisk grunnlag.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Uten å innskrenke rekkevidden av forannevnte, innestår Atlantia blant annet ikke for at tjenester vil oppnå det ønskede resultat eller at bruk av tjenester vil kunne skje uavbrutt eller feilfritt. I den gr</w:t>
      </w:r>
      <w:r>
        <w:rPr>
          <w:rFonts w:ascii="museo-sans" w:hAnsi="museo-sans"/>
          <w:color w:val="212121"/>
          <w:sz w:val="26"/>
          <w:szCs w:val="26"/>
          <w:lang w:val="nb-NO" w:eastAsia="en-GB"/>
        </w:rPr>
        <w:t>ad det er tillatt etter gjeldende lovgivning, skal Kunden holde Atlantia, leverandører, underleverandører, tredjeparter eller lovlige representanter fullt ut skadesløse fra enhver kostnad og utgift samt ethvert krav, tap, skade og ansvar, uansett type (her</w:t>
      </w:r>
      <w:r>
        <w:rPr>
          <w:rFonts w:ascii="museo-sans" w:hAnsi="museo-sans"/>
          <w:color w:val="212121"/>
          <w:sz w:val="26"/>
          <w:szCs w:val="26"/>
          <w:lang w:val="nb-NO" w:eastAsia="en-GB"/>
        </w:rPr>
        <w:t>under men ikke begrenset til rimelige saksomkostninger), som måtte oppstå i tilknytning til bruken av tjenester fra Atlantia i strid med denne avtalen eller for øvrig i strid med Atlantia sine immaterielle rettigheter eller Kundens taushetsplikt etter avta</w:t>
      </w:r>
      <w:r>
        <w:rPr>
          <w:rFonts w:ascii="museo-sans" w:hAnsi="museo-sans"/>
          <w:color w:val="212121"/>
          <w:sz w:val="26"/>
          <w:szCs w:val="26"/>
          <w:lang w:val="nb-NO" w:eastAsia="en-GB"/>
        </w:rPr>
        <w:t>len.</w:t>
      </w:r>
    </w:p>
    <w:p w:rsidR="00000000" w:rsidRDefault="006D5785">
      <w:pPr>
        <w:pStyle w:val="Heading3"/>
        <w:rPr>
          <w:lang w:val="nb-NO"/>
        </w:rPr>
      </w:pPr>
      <w:r>
        <w:rPr>
          <w:lang w:val="nb-NO"/>
        </w:rPr>
        <w:t>Atlantia sine rettigheter ved Kundens mislighold</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Dersom Kunden ikke betaler eller oppfyller de øvrige pliktene etter avtalen eller loven, og dette ikke skyldes Atlantia eller forhold på Atlantia sin side, kan Atlantia etter omstendighetene stenge, ste</w:t>
      </w:r>
      <w:r>
        <w:rPr>
          <w:rFonts w:ascii="museo-sans" w:hAnsi="museo-sans"/>
          <w:color w:val="212121"/>
          <w:sz w:val="26"/>
          <w:szCs w:val="26"/>
          <w:lang w:val="nb-NO" w:eastAsia="en-GB"/>
        </w:rPr>
        <w:t>nge tilgang til eller suspendere tjenestene, kreve oppfyllelse av avtalen eller kreve avtalen hevet. Atlantia vil også etter omstendighetene kunne kreve purregebyr og renter ved forsinket betaling, inkassogebyr og et rimelig gebyr ved gjenoppretting av tje</w:t>
      </w:r>
      <w:r>
        <w:rPr>
          <w:rFonts w:ascii="museo-sans" w:hAnsi="museo-sans"/>
          <w:color w:val="212121"/>
          <w:sz w:val="26"/>
          <w:szCs w:val="26"/>
          <w:lang w:val="nb-NO" w:eastAsia="en-GB"/>
        </w:rPr>
        <w:t>nester som er stengt eller suspendert.</w:t>
      </w:r>
    </w:p>
    <w:p w:rsidR="00000000" w:rsidRDefault="006D5785">
      <w:pPr>
        <w:pStyle w:val="Heading3"/>
        <w:rPr>
          <w:lang w:val="nb-NO"/>
        </w:rPr>
      </w:pPr>
      <w:r>
        <w:rPr>
          <w:lang w:val="nb-NO"/>
        </w:rPr>
        <w:t>Stenging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kan etter forutgående varsel stenge og/eller stenge tilgangen til tjenester dersom det foreligger betalingsmislighold fra Kunden sin side. Ved annet mislighold kan Atlantia uten forutgående varsel st</w:t>
      </w:r>
      <w:r>
        <w:rPr>
          <w:rFonts w:ascii="museo-sans" w:hAnsi="museo-sans"/>
          <w:color w:val="212121"/>
          <w:sz w:val="26"/>
          <w:szCs w:val="26"/>
          <w:lang w:val="nb-NO" w:eastAsia="en-GB"/>
        </w:rPr>
        <w:t>enge og/eller stenge tilgangen til tjenester. Stenging av tjenester medfører at tjenestene slutter å fungere. Stenging av tilgang til tjenester medfører at Kunden ikke lenger vil ha adgang til å betjene de.</w:t>
      </w:r>
    </w:p>
    <w:p w:rsidR="00000000" w:rsidRDefault="006D5785">
      <w:pPr>
        <w:pStyle w:val="Heading3"/>
        <w:rPr>
          <w:lang w:val="nb-NO"/>
        </w:rPr>
      </w:pPr>
      <w:r>
        <w:rPr>
          <w:lang w:val="nb-NO"/>
        </w:rPr>
        <w:t>Suspendering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kan uten forutgående varsel</w:t>
      </w:r>
      <w:r>
        <w:rPr>
          <w:rFonts w:ascii="museo-sans" w:hAnsi="museo-sans"/>
          <w:color w:val="212121"/>
          <w:sz w:val="26"/>
          <w:szCs w:val="26"/>
          <w:lang w:val="nb-NO" w:eastAsia="en-GB"/>
        </w:rPr>
        <w:t xml:space="preserve"> suspendere tjenester dersom det foreligger vesentlig mislighold fra Kunden sin side. Suspendering av tjenestene medfører at tjenestene slutter å fungere som normalt, kunden vil ikke lenger ha adgang til å betjene de, og vil ikke bli fornyet til en ny avta</w:t>
      </w:r>
      <w:r>
        <w:rPr>
          <w:rFonts w:ascii="museo-sans" w:hAnsi="museo-sans"/>
          <w:color w:val="212121"/>
          <w:sz w:val="26"/>
          <w:szCs w:val="26"/>
          <w:lang w:val="nb-NO" w:eastAsia="en-GB"/>
        </w:rPr>
        <w:t>leperiode så fremt misligholdet foreligger.</w:t>
      </w:r>
    </w:p>
    <w:p w:rsidR="00000000" w:rsidRDefault="006D5785">
      <w:pPr>
        <w:pStyle w:val="Heading3"/>
        <w:rPr>
          <w:lang w:val="nb-NO"/>
        </w:rPr>
      </w:pPr>
      <w:r>
        <w:rPr>
          <w:lang w:val="nb-NO"/>
        </w:rPr>
        <w:t>Oppfyllelse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kan fastholde kjøpet og kreve at Kunden betaler kjøpesummen. Er tjenesten ikke levert taper Atlantia sin rett dersom kravet ikke fremmes innen rimelig tid.</w:t>
      </w:r>
    </w:p>
    <w:p w:rsidR="00000000" w:rsidRDefault="006D5785">
      <w:pPr>
        <w:pStyle w:val="Heading3"/>
        <w:rPr>
          <w:lang w:val="nb-NO"/>
        </w:rPr>
      </w:pPr>
      <w:r>
        <w:rPr>
          <w:lang w:val="nb-NO"/>
        </w:rPr>
        <w:t>Heving</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kan uten forutgåend</w:t>
      </w:r>
      <w:r>
        <w:rPr>
          <w:rFonts w:ascii="museo-sans" w:hAnsi="museo-sans"/>
          <w:color w:val="212121"/>
          <w:sz w:val="26"/>
          <w:szCs w:val="26"/>
          <w:lang w:val="nb-NO" w:eastAsia="en-GB"/>
        </w:rPr>
        <w:t>e varsel heve avtalen dersom det foreligger vesentlig mislighold fra Kunden sin side. Dette kan medføre umiddelbar sletting av tjenester og innhold.</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Vesentlig mislighold inkluderer, men er ikke begrenset til, betalingsmislighold utover 45 dager etter forfa</w:t>
      </w:r>
      <w:r>
        <w:rPr>
          <w:rFonts w:ascii="museo-sans" w:hAnsi="museo-sans"/>
          <w:color w:val="212121"/>
          <w:sz w:val="26"/>
          <w:szCs w:val="26"/>
          <w:lang w:val="nb-NO" w:eastAsia="en-GB"/>
        </w:rPr>
        <w:t>llsdato, ethvert brudd på begrensningene i bruksretten i denne avtalen, krenkelse av lov, rettigheter eller andre beskyttede interesser, og tjenester som skaper uforholdsmessig høy last eller andre problemer.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Verken stenging, stenging av tilgangen til, sus</w:t>
      </w:r>
      <w:r>
        <w:rPr>
          <w:rFonts w:ascii="museo-sans" w:hAnsi="museo-sans"/>
          <w:color w:val="212121"/>
          <w:sz w:val="26"/>
          <w:szCs w:val="26"/>
          <w:lang w:val="nb-NO" w:eastAsia="en-GB"/>
        </w:rPr>
        <w:t>pensjon av tjenester eller heving fritar Kunden for betalingsansvaret. Allerede innbetalte beløp for inneværende avtaleperiode(r) vil ikke bli refundert.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forbeholder seg retten til å forfølge ethvert mislighold gjennom sivilrettslige og/eller stra</w:t>
      </w:r>
      <w:r>
        <w:rPr>
          <w:rFonts w:ascii="museo-sans" w:hAnsi="museo-sans"/>
          <w:color w:val="212121"/>
          <w:sz w:val="26"/>
          <w:szCs w:val="26"/>
          <w:lang w:val="nb-NO" w:eastAsia="en-GB"/>
        </w:rPr>
        <w:t>fferettslige reaksjoner. Atlantia vil kunne kreve erstattet de utgifter og tap selskapet blir påført som følge av mislighold fra Kunden sin side, herunder men ikke begrenset til rimelige utgifter til advokatbistand i anledning rettslige skritt for å forføl</w:t>
      </w:r>
      <w:r>
        <w:rPr>
          <w:rFonts w:ascii="museo-sans" w:hAnsi="museo-sans"/>
          <w:color w:val="212121"/>
          <w:sz w:val="26"/>
          <w:szCs w:val="26"/>
          <w:lang w:val="nb-NO" w:eastAsia="en-GB"/>
        </w:rPr>
        <w:t>ge eller avhjelpe mislighold.</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skal holde Atlantia skadesløs i ethvert forhold som måtte oppstå som følge av misligholdet.</w:t>
      </w:r>
    </w:p>
    <w:p w:rsidR="00000000" w:rsidRDefault="006D5785">
      <w:pPr>
        <w:pStyle w:val="Heading3"/>
        <w:rPr>
          <w:lang w:val="nb-NO"/>
        </w:rPr>
      </w:pPr>
      <w:r>
        <w:rPr>
          <w:lang w:val="nb-NO"/>
        </w:rPr>
        <w:t>Renter og gebyrer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Dersom Kunden ikke betaler i henhold til avtalen, kan Atlantia kreve purregebgyr og </w:t>
      </w:r>
      <w:r>
        <w:rPr>
          <w:rFonts w:ascii="museo-sans" w:hAnsi="museo-sans"/>
          <w:color w:val="212121"/>
          <w:sz w:val="26"/>
          <w:szCs w:val="26"/>
          <w:lang w:val="nb-NO" w:eastAsia="en-GB"/>
        </w:rPr>
        <w:t>renter etter forsinkelsesrenteloven. Ved manglende betaling kan kravet, etter forutgående varsel, bli sendt til inkasso, Kjøper kan da bli holdt ansvarlig for gebyr etter inkassoloven.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Ved gjenoppretting av, eller av tilgangen til, tjenester som har blitt </w:t>
      </w:r>
      <w:r>
        <w:rPr>
          <w:rFonts w:ascii="museo-sans" w:hAnsi="museo-sans"/>
          <w:color w:val="212121"/>
          <w:sz w:val="26"/>
          <w:szCs w:val="26"/>
          <w:lang w:val="nb-NO" w:eastAsia="en-GB"/>
        </w:rPr>
        <w:t>suspendert eller slettet kan Atlantia kreve et gebyr når dette medfører merkostnader for Atlantia.</w:t>
      </w:r>
    </w:p>
    <w:p w:rsidR="00000000" w:rsidRDefault="006D5785">
      <w:pPr>
        <w:pStyle w:val="Heading3"/>
        <w:rPr>
          <w:lang w:val="nb-NO"/>
        </w:rPr>
      </w:pPr>
      <w:r>
        <w:rPr>
          <w:lang w:val="nb-NO"/>
        </w:rPr>
        <w:t>Personopplysninger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Personopplysninger som Atlantia behandler på vegne av Kunden i forbindelse med at Kunden behandler personopplysninger ved hjelp av Atlanti</w:t>
      </w:r>
      <w:r>
        <w:rPr>
          <w:rFonts w:ascii="museo-sans" w:hAnsi="museo-sans"/>
          <w:color w:val="212121"/>
          <w:sz w:val="26"/>
          <w:szCs w:val="26"/>
          <w:lang w:val="nb-NO" w:eastAsia="en-GB"/>
        </w:rPr>
        <w:t>a sine tjenester reguleres av </w:t>
      </w:r>
      <w:hyperlink r:id="rId9" w:anchor="Databehandleravtale" w:history="1">
        <w:r>
          <w:rPr>
            <w:rStyle w:val="Hyperlink"/>
            <w:rFonts w:ascii="museo-sans" w:hAnsi="museo-sans"/>
            <w:color w:val="3FA2D8"/>
            <w:sz w:val="26"/>
            <w:szCs w:val="26"/>
            <w:bdr w:val="none" w:sz="0" w:space="0" w:color="auto" w:frame="1"/>
            <w:lang w:val="nb-NO" w:eastAsia="en-GB"/>
          </w:rPr>
          <w:t>Databehandleravtalen</w:t>
        </w:r>
      </w:hyperlink>
      <w:r>
        <w:rPr>
          <w:rFonts w:ascii="museo-sans" w:hAnsi="museo-sans"/>
          <w:color w:val="212121"/>
          <w:sz w:val="26"/>
          <w:szCs w:val="26"/>
          <w:lang w:val="nb-NO" w:eastAsia="en-GB"/>
        </w:rPr>
        <w: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Med mindre Kunden samtykker til noe annet, kan Atlantia kun behandle personopplysninger som er nødvendige for at Atlantia skal k</w:t>
      </w:r>
      <w:r>
        <w:rPr>
          <w:rFonts w:ascii="museo-sans" w:hAnsi="museo-sans"/>
          <w:color w:val="212121"/>
          <w:sz w:val="26"/>
          <w:szCs w:val="26"/>
          <w:lang w:val="nb-NO" w:eastAsia="en-GB"/>
        </w:rPr>
        <w:t>unne gjennomføre forpliktelsene etter avtalen. Kundens personopplysninger vil kun bli utlevert til andre i lovbestemt tilfelle, eller hvis det er nødvendig for at Atlantia skal få gjennomført avtalen med Kunden.</w:t>
      </w:r>
    </w:p>
    <w:p w:rsidR="00000000" w:rsidRDefault="006D5785">
      <w:pPr>
        <w:pStyle w:val="Heading3"/>
        <w:rPr>
          <w:lang w:val="nb-NO"/>
        </w:rPr>
      </w:pPr>
      <w:r>
        <w:rPr>
          <w:lang w:val="nb-NO"/>
        </w:rPr>
        <w:t>Force majeure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Dersom avtalens gjennomføring </w:t>
      </w:r>
      <w:r>
        <w:rPr>
          <w:rFonts w:ascii="museo-sans" w:hAnsi="museo-sans"/>
          <w:color w:val="212121"/>
          <w:sz w:val="26"/>
          <w:szCs w:val="26"/>
          <w:lang w:val="nb-NO" w:eastAsia="en-GB"/>
        </w:rPr>
        <w:t>helt eller delvis hindres, eller i vesentlig grad vanskeliggjøres av forhold som ligger utenfor partenes kontroll, suspenderes partenes plikter i den utstrekning forholdet er relevant, og for så lang tid som forholdet varer. Slike forhold inkluderer, men e</w:t>
      </w:r>
      <w:r>
        <w:rPr>
          <w:rFonts w:ascii="museo-sans" w:hAnsi="museo-sans"/>
          <w:color w:val="212121"/>
          <w:sz w:val="26"/>
          <w:szCs w:val="26"/>
          <w:lang w:val="nb-NO" w:eastAsia="en-GB"/>
        </w:rPr>
        <w:t>r ikke begrenset til, streik, lockout, linjefeil eller strømbrudd hos aksessleverandør, linjefeil eller strømbrudd hos annen tredjepart, samt ethvert forhold som vil bli bedømt som force majeure.</w:t>
      </w:r>
    </w:p>
    <w:p w:rsidR="00000000" w:rsidRDefault="006D5785">
      <w:pPr>
        <w:pStyle w:val="Heading3"/>
        <w:rPr>
          <w:lang w:val="nb-NO"/>
        </w:rPr>
      </w:pPr>
      <w:r>
        <w:rPr>
          <w:lang w:val="nb-NO"/>
        </w:rPr>
        <w:t>Taushetsplikt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er forpliktet til å iaktta taushet og h</w:t>
      </w:r>
      <w:r>
        <w:rPr>
          <w:rFonts w:ascii="museo-sans" w:hAnsi="museo-sans"/>
          <w:color w:val="212121"/>
          <w:sz w:val="26"/>
          <w:szCs w:val="26"/>
          <w:lang w:val="nb-NO" w:eastAsia="en-GB"/>
        </w:rPr>
        <w:t>indre at andre får tilgang eller kjennskap til opplysninger om produkter og tjenester, dokumentasjon, testresultater knyttet til betatesting (herunder men ikke begrenset til avdekkede funksjonsfeil, feilmeldinger, forslag til forbedringer, m.v), utviklings</w:t>
      </w:r>
      <w:r>
        <w:rPr>
          <w:rFonts w:ascii="museo-sans" w:hAnsi="museo-sans"/>
          <w:color w:val="212121"/>
          <w:sz w:val="26"/>
          <w:szCs w:val="26"/>
          <w:lang w:val="nb-NO" w:eastAsia="en-GB"/>
        </w:rPr>
        <w:t>prosjekter hos Atlantia, all kommunikasjon mellom deg og Atlantia, og eller andre opplysninger knyttet til Atlantia sin virksomhet som etter en forsiktig og lojal vurdering må antas å være av betydning å hemmeligholde av hensyn til Atlantia sin virksomhet.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skal pålegge egne ansatte en tilsvarende taushetsplikt som nevnt i foregående avsnitt. Kunden kan heller ikke nyttiggjøre de opplysninger som omfattes av dette punkt etter avtalens opphør.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forbeholder seg retten til å benytte Kunden sitt n</w:t>
      </w:r>
      <w:r>
        <w:rPr>
          <w:rFonts w:ascii="museo-sans" w:hAnsi="museo-sans"/>
          <w:color w:val="212121"/>
          <w:sz w:val="26"/>
          <w:szCs w:val="26"/>
          <w:lang w:val="nb-NO" w:eastAsia="en-GB"/>
        </w:rPr>
        <w:t>avn, inkludert eventuell logo, i offentlighet og i reklamemateriell uten forutgående samtykke. Kunden kan reservere seg for slik bruk ved å meddele Atlantia skriftlig per post eller epost. Ved reservasjon plikter Atlantia å fjerne Kundens referanser fra re</w:t>
      </w:r>
      <w:r>
        <w:rPr>
          <w:rFonts w:ascii="museo-sans" w:hAnsi="museo-sans"/>
          <w:color w:val="212121"/>
          <w:sz w:val="26"/>
          <w:szCs w:val="26"/>
          <w:lang w:val="nb-NO" w:eastAsia="en-GB"/>
        </w:rPr>
        <w:t>klamemateriell, så langt det er mulig, uten unødig opphold.</w:t>
      </w:r>
    </w:p>
    <w:p w:rsidR="00000000" w:rsidRDefault="006D5785">
      <w:pPr>
        <w:pStyle w:val="Heading3"/>
        <w:rPr>
          <w:lang w:val="nb-NO"/>
        </w:rPr>
      </w:pPr>
      <w:r>
        <w:rPr>
          <w:lang w:val="nb-NO"/>
        </w:rPr>
        <w:t>Oppsigelse og opphør av tjenester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Oppsigelser, eller opphør, skal meddeles Atlantia skriftlig til post@atlantia.no. Alle tjenester har en oppsigelsesfrist på 30 dager før ny avtaleperiode begynner</w:t>
      </w:r>
      <w:r>
        <w:rPr>
          <w:rFonts w:ascii="museo-sans" w:hAnsi="museo-sans"/>
          <w:color w:val="212121"/>
          <w:sz w:val="26"/>
          <w:szCs w:val="26"/>
          <w:lang w:val="nb-NO" w:eastAsia="en-GB"/>
        </w:rPr>
        <w:t xml:space="preserve"> å løpe. Kunden forplikter seg til å betale for tjenester som ikke er sagt opp innen fristen i foregående punktum.</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En oppsigelse endrer ikke Kundens plikt til å betale for gjenværende del av eksisterende avtaleperiode, men medfører at ny avtaleperiode ikke</w:t>
      </w:r>
      <w:r>
        <w:rPr>
          <w:rFonts w:ascii="museo-sans" w:hAnsi="museo-sans"/>
          <w:color w:val="212121"/>
          <w:sz w:val="26"/>
          <w:szCs w:val="26"/>
          <w:lang w:val="nb-NO" w:eastAsia="en-GB"/>
        </w:rPr>
        <w:t xml:space="preserve"> begynner å løpe. Allerede innbetalte beløp for inneværende avtaleperiode(r) vil ikke bli refundert.</w:t>
      </w:r>
    </w:p>
    <w:p w:rsidR="00000000" w:rsidRDefault="006D5785">
      <w:pPr>
        <w:pStyle w:val="Heading3"/>
        <w:rPr>
          <w:lang w:val="nb-NO"/>
        </w:rPr>
      </w:pPr>
      <w:r>
        <w:rPr>
          <w:lang w:val="nb-NO"/>
        </w:rPr>
        <w:t>Akseptabel bruk (AUP)</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sine tjenester må ikke benyttes til formål som Atlantia, etter eget skjønn, finner uakseptable. Slike formål kan være, men e</w:t>
      </w:r>
      <w:r>
        <w:rPr>
          <w:rFonts w:ascii="museo-sans" w:hAnsi="museo-sans"/>
          <w:color w:val="212121"/>
          <w:sz w:val="26"/>
          <w:szCs w:val="26"/>
          <w:lang w:val="nb-NO" w:eastAsia="en-GB"/>
        </w:rPr>
        <w:t>r ikke begrenset til, fildeling, bruk av IRC-klienter, bruk av boter, portskanning, DoS-angrep og forsøk på å skaffe seg uautorisert tilgang til interne eller eksterne systemer, distribusjon av virus og malware og utsendelse av spam.</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Materialet som publise</w:t>
      </w:r>
      <w:r>
        <w:rPr>
          <w:rFonts w:ascii="museo-sans" w:hAnsi="museo-sans"/>
          <w:color w:val="212121"/>
          <w:sz w:val="26"/>
          <w:szCs w:val="26"/>
          <w:lang w:val="nb-NO" w:eastAsia="en-GB"/>
        </w:rPr>
        <w:t>res, eller henvises til, fra Kundens område skal være i overensstemmelse med tredjeparts rettigheter og med norsk lov, de(t) lands lovgivning Kunden må sies å bedrive sin virksomhet fra og de lands lovgivning innholdet på området må antas å rette seg mot.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Dersom Kunden har lagt ut innhold som bryter med foregående punkt, eller som forårsaker feil og/eller problemer, forbeholder Atlantia seg retten til å fjerne innholdet eller stenge tjenesten uten forutgående varsel.</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forbyr utsendelse av spam. Atla</w:t>
      </w:r>
      <w:r>
        <w:rPr>
          <w:rFonts w:ascii="museo-sans" w:hAnsi="museo-sans"/>
          <w:color w:val="212121"/>
          <w:sz w:val="26"/>
          <w:szCs w:val="26"/>
          <w:lang w:val="nb-NO" w:eastAsia="en-GB"/>
        </w:rPr>
        <w:t>ntia definerer spam som mer eller mindre likelydende epost sendt til flere mottakere som ikke har gitt avsender eksplisitt samtykke til å motta slike meldinger.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forbyr masseutsendelser av epost til mottakere som ikke har gitt avsender aktivt samty</w:t>
      </w:r>
      <w:r>
        <w:rPr>
          <w:rFonts w:ascii="museo-sans" w:hAnsi="museo-sans"/>
          <w:color w:val="212121"/>
          <w:sz w:val="26"/>
          <w:szCs w:val="26"/>
          <w:lang w:val="nb-NO" w:eastAsia="en-GB"/>
        </w:rPr>
        <w:t>kke til å motta slike meldinger. I tillegg forbys utsendelse av slike meldinger via tredjepart der det brukes eller refereres til web-, epost- eller andre tjenester levert av Atlantia. Tjenester levert av Atlantia tillates ikke brukt til å rekruttere kunde</w:t>
      </w:r>
      <w:r>
        <w:rPr>
          <w:rFonts w:ascii="museo-sans" w:hAnsi="museo-sans"/>
          <w:color w:val="212121"/>
          <w:sz w:val="26"/>
          <w:szCs w:val="26"/>
          <w:lang w:val="nb-NO" w:eastAsia="en-GB"/>
        </w:rPr>
        <w:t>r som resultat av, eller til å motta tilbakemeldinger fra, epost sendt fra/via tredjepart der utsendelsen bryter disse betingelsene eller tredjeparts avtalebetingelser.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forbyr bruk av ubekreftede epostlister. Det er ikke tillatt å legge til abonne</w:t>
      </w:r>
      <w:r>
        <w:rPr>
          <w:rFonts w:ascii="museo-sans" w:hAnsi="museo-sans"/>
          <w:color w:val="212121"/>
          <w:sz w:val="26"/>
          <w:szCs w:val="26"/>
          <w:lang w:val="nb-NO" w:eastAsia="en-GB"/>
        </w:rPr>
        <w:t>nter på en epostliste uten at det foreligger eksplisitt aktivt samtykke fra abonnenten. Alle epostlister som benyttes av Kunden skal benytte en såkalt lukket verifikasjonsprosess (eng: "closed-loop opt-in").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Med lukket verifikasjonsprosess (eng: "closed-lo</w:t>
      </w:r>
      <w:r>
        <w:rPr>
          <w:rFonts w:ascii="museo-sans" w:hAnsi="museo-sans"/>
          <w:color w:val="212121"/>
          <w:sz w:val="26"/>
          <w:szCs w:val="26"/>
          <w:lang w:val="nb-NO" w:eastAsia="en-GB"/>
        </w:rPr>
        <w:t>op opt-in") menes at listeabonnenten har gitt verifiserbart samtykke til å abonnere på den spesifikke epostlisten ved å bekrefte (svare på) en epost med abonnementsbekreftelse. Dette er standard praksis for alle ansvarlige epostlister, og forsikrer at abon</w:t>
      </w:r>
      <w:r>
        <w:rPr>
          <w:rFonts w:ascii="museo-sans" w:hAnsi="museo-sans"/>
          <w:color w:val="212121"/>
          <w:sz w:val="26"/>
          <w:szCs w:val="26"/>
          <w:lang w:val="nb-NO" w:eastAsia="en-GB"/>
        </w:rPr>
        <w:t>nenten er korrekt oppført, med en gyldig epostadresse og uttrykt samtykke.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Verifiserbare detaljer fra verifikasjonsprosessen skal lagres sammen med andre detaljer om epostlisten så lenge denne eksisterer, og skal gjøres tilgjengelige for Atlantia på foresp</w:t>
      </w:r>
      <w:r>
        <w:rPr>
          <w:rFonts w:ascii="museo-sans" w:hAnsi="museo-sans"/>
          <w:color w:val="212121"/>
          <w:sz w:val="26"/>
          <w:szCs w:val="26"/>
          <w:lang w:val="nb-NO" w:eastAsia="en-GB"/>
        </w:rPr>
        <w:t>ørsel. Utsendelse av epost til adresser mottatt fra tredjepart, eller bruk av tjenester levert av Atlantia i forbindelse med slike utsendelser, tillates ikke.</w:t>
      </w:r>
    </w:p>
    <w:p w:rsidR="00000000" w:rsidRDefault="006D5785">
      <w:pPr>
        <w:spacing w:before="100" w:beforeAutospacing="1" w:after="100" w:afterAutospacing="1" w:line="240" w:lineRule="auto"/>
        <w:rPr>
          <w:rFonts w:ascii="museo-sans" w:hAnsi="museo-sans"/>
          <w:color w:val="212121"/>
          <w:sz w:val="26"/>
          <w:szCs w:val="26"/>
          <w:lang w:val="nb-NO" w:eastAsia="en-GB"/>
        </w:rPr>
      </w:pPr>
    </w:p>
    <w:p w:rsidR="00000000" w:rsidRDefault="006D5785">
      <w:pPr>
        <w:rPr>
          <w:rFonts w:ascii="museo-sans" w:hAnsi="museo-sans"/>
          <w:color w:val="212121"/>
          <w:sz w:val="26"/>
          <w:szCs w:val="26"/>
          <w:lang w:val="nb-NO" w:eastAsia="en-GB"/>
        </w:rPr>
      </w:pPr>
      <w:r>
        <w:rPr>
          <w:rFonts w:ascii="museo-sans" w:hAnsi="museo-sans"/>
          <w:color w:val="212121"/>
          <w:sz w:val="26"/>
          <w:szCs w:val="26"/>
          <w:lang w:val="nb-NO" w:eastAsia="en-GB"/>
        </w:rPr>
        <w:br w:type="page"/>
      </w:r>
    </w:p>
    <w:p w:rsidR="00000000" w:rsidRDefault="006D5785">
      <w:pPr>
        <w:spacing w:before="100" w:beforeAutospacing="1" w:after="100" w:afterAutospacing="1" w:line="240" w:lineRule="auto"/>
        <w:rPr>
          <w:rFonts w:ascii="museo-sans" w:hAnsi="museo-sans"/>
          <w:color w:val="212121"/>
          <w:sz w:val="26"/>
          <w:szCs w:val="26"/>
          <w:lang w:val="nb-NO" w:eastAsia="en-GB"/>
        </w:rPr>
      </w:pPr>
    </w:p>
    <w:p w:rsidR="00000000" w:rsidRDefault="006D5785">
      <w:pPr>
        <w:pStyle w:val="Heading2"/>
        <w:rPr>
          <w:lang w:val="nb-NO"/>
        </w:rPr>
      </w:pPr>
      <w:bookmarkStart w:id="2" w:name="_Databehandleravtale"/>
      <w:bookmarkEnd w:id="2"/>
      <w:r>
        <w:rPr>
          <w:lang w:val="nb-NO"/>
        </w:rPr>
        <w:t>DATABEHANDLERAVTALE</w:t>
      </w:r>
    </w:p>
    <w:p w:rsidR="00000000" w:rsidRDefault="006D5785">
      <w:pPr>
        <w:pStyle w:val="Heading3"/>
        <w:rPr>
          <w:lang w:val="nb-NO"/>
        </w:rPr>
      </w:pPr>
      <w:r>
        <w:rPr>
          <w:lang w:val="nb-NO"/>
        </w:rPr>
        <w:t>Bakgrunn og hensikt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Avtalen </w:t>
      </w:r>
      <w:r>
        <w:rPr>
          <w:rFonts w:ascii="museo-sans" w:hAnsi="museo-sans"/>
          <w:color w:val="212121"/>
          <w:sz w:val="26"/>
          <w:szCs w:val="26"/>
          <w:lang w:val="nb-NO" w:eastAsia="en-GB"/>
        </w:rPr>
        <w:t>regulerer Atlantia (Databehandler) sin behandling av personopplysninger på vegne av Kunden (Behandlingsansvarlig), herunder innsamling, registrering, sammenstilling, lagring, utlevering eller kombinasjoner av disse, og rettigheter og plikter etter Personop</w:t>
      </w:r>
      <w:r>
        <w:rPr>
          <w:rFonts w:ascii="museo-sans" w:hAnsi="museo-sans"/>
          <w:color w:val="212121"/>
          <w:sz w:val="26"/>
          <w:szCs w:val="26"/>
          <w:lang w:val="nb-NO" w:eastAsia="en-GB"/>
        </w:rPr>
        <w:t>plysningsloven (Lov av 14. april 2000 nr. 31 om behandling av personopplysninger og forskrift av 15. desember 2000 nr. 1265, Personopplysningsforskriften) og Personvernforordningen (Forordning 2016/679 - GDPR).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Avtalen skal sikre at personopplysninger ikke</w:t>
      </w:r>
      <w:r>
        <w:rPr>
          <w:rFonts w:ascii="museo-sans" w:hAnsi="museo-sans"/>
          <w:color w:val="212121"/>
          <w:sz w:val="26"/>
          <w:szCs w:val="26"/>
          <w:lang w:val="nb-NO" w:eastAsia="en-GB"/>
        </w:rPr>
        <w:t xml:space="preserve"> brukes urettmessig eller kommer uberettigede i hende.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Denne avtalen omfatter alle personopplysninger som blir behandlet ved bruk av Atlantia sine tjenester, inkludert underleverandører.</w:t>
      </w:r>
    </w:p>
    <w:p w:rsidR="00000000" w:rsidRDefault="006D5785">
      <w:pPr>
        <w:pStyle w:val="Heading3"/>
        <w:rPr>
          <w:lang w:val="nb-NO"/>
        </w:rPr>
      </w:pPr>
      <w:r>
        <w:rPr>
          <w:lang w:val="nb-NO"/>
        </w:rPr>
        <w:t>Formål</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Formålet med behandlingen er å levere tjenesten i tråd med Tje</w:t>
      </w:r>
      <w:r>
        <w:rPr>
          <w:rFonts w:ascii="museo-sans" w:hAnsi="museo-sans"/>
          <w:color w:val="212121"/>
          <w:sz w:val="26"/>
          <w:szCs w:val="26"/>
          <w:lang w:val="nb-NO" w:eastAsia="en-GB"/>
        </w:rPr>
        <w:t>nesteavtalen, og utføre kundeservice på forespørsel fra Kunden. Atlantia kan ikke behandle personopplysninger til andre formål enn dette.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Behandling av personopplysninger skal skje i tråd med gjeldende lover og forskrifter samt denne avtalen.</w:t>
      </w:r>
    </w:p>
    <w:p w:rsidR="00000000" w:rsidRDefault="006D5785">
      <w:pPr>
        <w:pStyle w:val="Heading3"/>
        <w:rPr>
          <w:lang w:val="nb-NO"/>
        </w:rPr>
      </w:pPr>
      <w:r>
        <w:rPr>
          <w:lang w:val="nb-NO"/>
        </w:rPr>
        <w:t>Eierskap og b</w:t>
      </w:r>
      <w:r>
        <w:rPr>
          <w:lang w:val="nb-NO"/>
        </w:rPr>
        <w:t>ehandlingsansvar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Kunden er behandlingsansvarlig for data som lagres, og behandles, ved bruk av Atlantia sine tjenester, og har selv eierskap til, og ansvaret for, disse. Atlantia kan ikke under noen omstendigheter tilordnes rollen som behandlingsansvarlig </w:t>
      </w:r>
      <w:r>
        <w:rPr>
          <w:rFonts w:ascii="museo-sans" w:hAnsi="museo-sans"/>
          <w:color w:val="212121"/>
          <w:sz w:val="26"/>
          <w:szCs w:val="26"/>
          <w:lang w:val="nb-NO" w:eastAsia="en-GB"/>
        </w:rPr>
        <w:t>for disse dataene.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Det er Kunden som bestemmer formålet med sin behandling av personopplysninger og hvilke hjelpemidler som skal brukes, og som har ansvaret for at personopplysninger behandles i henhold til de krav som lover, regler og forskrifter oppstill</w:t>
      </w:r>
      <w:r>
        <w:rPr>
          <w:rFonts w:ascii="museo-sans" w:hAnsi="museo-sans"/>
          <w:color w:val="212121"/>
          <w:sz w:val="26"/>
          <w:szCs w:val="26"/>
          <w:lang w:val="nb-NO" w:eastAsia="en-GB"/>
        </w:rPr>
        <w:t>er.</w:t>
      </w:r>
    </w:p>
    <w:p w:rsidR="00000000" w:rsidRDefault="006D5785">
      <w:pPr>
        <w:pStyle w:val="Heading3"/>
        <w:rPr>
          <w:lang w:val="nb-NO"/>
        </w:rPr>
      </w:pPr>
      <w:r>
        <w:rPr>
          <w:lang w:val="nb-NO"/>
        </w:rPr>
        <w:t>Atlantia sine plikter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skal kun behandle personopplysninger etter Kundens skriftlige instruksjoner.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plikter å gi Kunden tilgang til dokumentasjon, og bistå, slik at Kunden kan ivareta sitt eget ansvar etter lov og forskrift. Kunden har</w:t>
      </w:r>
      <w:r>
        <w:rPr>
          <w:rFonts w:ascii="museo-sans" w:hAnsi="museo-sans"/>
          <w:color w:val="212121"/>
          <w:sz w:val="26"/>
          <w:szCs w:val="26"/>
          <w:lang w:val="nb-NO" w:eastAsia="en-GB"/>
        </w:rPr>
        <w:t>, med mindre annet er avtalt eller følger av lov, rett til tilgang til og innsyn i personopplysningene som behandles og systemene som benyttes til formålet. Atlantia plikter å gi nødvendig bistand til dette.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plikter å bistå den Behandlingsansvarli</w:t>
      </w:r>
      <w:r>
        <w:rPr>
          <w:rFonts w:ascii="museo-sans" w:hAnsi="museo-sans"/>
          <w:color w:val="212121"/>
          <w:sz w:val="26"/>
          <w:szCs w:val="26"/>
          <w:lang w:val="nb-NO" w:eastAsia="en-GB"/>
        </w:rPr>
        <w:t>ge med å etterleve kravene til å etablere et egnet sikkerhetsnivå, herunder gjennomføre nødvendige tiltak som å varsle om sikkerhetsbrudd, vurdere personvernkonsekvenser og gjennomføre forhåndsdrøftinger på Kundens forespørsel.</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plikter å utnevne e</w:t>
      </w:r>
      <w:r>
        <w:rPr>
          <w:rFonts w:ascii="museo-sans" w:hAnsi="museo-sans"/>
          <w:color w:val="212121"/>
          <w:sz w:val="26"/>
          <w:szCs w:val="26"/>
          <w:lang w:val="nb-NO" w:eastAsia="en-GB"/>
        </w:rPr>
        <w:t>t Personvernombud, eller annet kontaktpunkt, hvis ansvar er å fungere som kontaktpunkt for Kunden, kontrollere og koordinere samsvar med denne avtalen i sin helhet, og påse at alle involverte ansatte og 3. parter er bevisst sitt ansvar for å beskytte perso</w:t>
      </w:r>
      <w:r>
        <w:rPr>
          <w:rFonts w:ascii="museo-sans" w:hAnsi="museo-sans"/>
          <w:color w:val="212121"/>
          <w:sz w:val="26"/>
          <w:szCs w:val="26"/>
          <w:lang w:val="nb-NO" w:eastAsia="en-GB"/>
        </w:rPr>
        <w:t>nopplysninger i samsvar med lov, og denne avtalen.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forbeholder seg retten til å nekte behandling av personopplysninger som bryter med loven, og plikter å varsle Kunden om dette.</w:t>
      </w:r>
    </w:p>
    <w:p w:rsidR="00000000" w:rsidRDefault="006D5785">
      <w:pPr>
        <w:pStyle w:val="Heading3"/>
        <w:rPr>
          <w:lang w:val="nb-NO"/>
        </w:rPr>
      </w:pPr>
      <w:r>
        <w:rPr>
          <w:lang w:val="nb-NO"/>
        </w:rPr>
        <w:t>Taushetsplikt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har taushetsplikt om dokumentasjon og personop</w:t>
      </w:r>
      <w:r>
        <w:rPr>
          <w:rFonts w:ascii="museo-sans" w:hAnsi="museo-sans"/>
          <w:color w:val="212121"/>
          <w:sz w:val="26"/>
          <w:szCs w:val="26"/>
          <w:lang w:val="nb-NO" w:eastAsia="en-GB"/>
        </w:rPr>
        <w:t>plysninger og andre data som behandles ved hjelp av Atlantia sine tjenester. Denne bestemmelsen gjelder også etter avtalens opphør.</w:t>
      </w:r>
    </w:p>
    <w:p w:rsidR="00000000" w:rsidRDefault="006D5785">
      <w:pPr>
        <w:pStyle w:val="Heading3"/>
        <w:rPr>
          <w:lang w:val="nb-NO"/>
        </w:rPr>
      </w:pPr>
      <w:r>
        <w:rPr>
          <w:lang w:val="nb-NO"/>
        </w:rPr>
        <w:t>Bruk av Underleverandører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Underleverandører er enhver tredjepart som behandler data på oppdrag fra Atlantia. Atlantia plikte</w:t>
      </w:r>
      <w:r>
        <w:rPr>
          <w:rFonts w:ascii="museo-sans" w:hAnsi="museo-sans"/>
          <w:color w:val="212121"/>
          <w:sz w:val="26"/>
          <w:szCs w:val="26"/>
          <w:lang w:val="nb-NO" w:eastAsia="en-GB"/>
        </w:rPr>
        <w:t>r å vedlikeholde en liste over navn og lokasjon for alle Underleverandører som er involvert ved behandling av personopplysninger. Oversikt over Underleverandører som benyttes i forbindelse med avtalen, gis på forespørsel.</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Kunden aksepterer at Atlantia kan </w:t>
      </w:r>
      <w:r>
        <w:rPr>
          <w:rFonts w:ascii="museo-sans" w:hAnsi="museo-sans"/>
          <w:color w:val="212121"/>
          <w:sz w:val="26"/>
          <w:szCs w:val="26"/>
          <w:lang w:val="nb-NO" w:eastAsia="en-GB"/>
        </w:rPr>
        <w:t>benytte Underleverandører både ved levering av tjenesten og behandling av personopplysninger, forutsatt at de behandler personopplysninger i tråd med denne avtalen.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er ansvarlig overfor Kunden for enhver form for behandling Underleverandører utfør</w:t>
      </w:r>
      <w:r>
        <w:rPr>
          <w:rFonts w:ascii="museo-sans" w:hAnsi="museo-sans"/>
          <w:color w:val="212121"/>
          <w:sz w:val="26"/>
          <w:szCs w:val="26"/>
          <w:lang w:val="nb-NO" w:eastAsia="en-GB"/>
        </w:rPr>
        <w:t>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plikter å oppdatere listen med Underleverandører senest 30 dager før en underleverandør begynner behandling av personopplysninger.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I de tilfeller Kunden motsetter seg bruk av en ny underleverandør skal Atlantia underrettes omgående og uten opp</w:t>
      </w:r>
      <w:r>
        <w:rPr>
          <w:rFonts w:ascii="museo-sans" w:hAnsi="museo-sans"/>
          <w:color w:val="212121"/>
          <w:sz w:val="26"/>
          <w:szCs w:val="26"/>
          <w:lang w:val="nb-NO" w:eastAsia="en-GB"/>
        </w:rPr>
        <w:t>hold. Atlantia vil enten (1) avvikle bruk av underleverandøren, (2) la være å benytte underleverandøren for Kunden sine personopplysninger, eller (3) avslutte avtaleforholdet. Ved (1) og (2) fortsetter avtalen å løpe uten endringer. Ved (3) har kunden rett</w:t>
      </w:r>
      <w:r>
        <w:rPr>
          <w:rFonts w:ascii="museo-sans" w:hAnsi="museo-sans"/>
          <w:color w:val="212121"/>
          <w:sz w:val="26"/>
          <w:szCs w:val="26"/>
          <w:lang w:val="nb-NO" w:eastAsia="en-GB"/>
        </w:rPr>
        <w:t xml:space="preserve"> på å meddele opphør umiddelbart, allerede innbetalte beløp for inneværende avtaleperiode(r) vil bli refundert.</w:t>
      </w:r>
    </w:p>
    <w:p w:rsidR="00000000" w:rsidRDefault="006D5785">
      <w:pPr>
        <w:pStyle w:val="Heading3"/>
        <w:rPr>
          <w:lang w:val="nb-NO"/>
        </w:rPr>
      </w:pPr>
      <w:r>
        <w:rPr>
          <w:lang w:val="nb-NO"/>
        </w:rPr>
        <w:t>Internasjonal dataeksport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Kunden aksepterer at Atlantia og Underleverandører kan behandle personopplysninger </w:t>
      </w:r>
      <w:r>
        <w:rPr>
          <w:rFonts w:ascii="museo-sans" w:hAnsi="museo-sans"/>
          <w:color w:val="212121"/>
          <w:sz w:val="26"/>
          <w:szCs w:val="26"/>
          <w:lang w:val="nb-NO" w:eastAsia="en-GB"/>
        </w:rPr>
        <w:t>utenfor Norge, EU og Sveits. Behandling av personopplysninger utenfor Norge, EU eller Sveits, skal skje i tråd med gjeldende lover og forskrifter, Tjenesteavtalen, og ellers som nødvendig for å levere tjenesten, og utføre kundeservice på forespørsel fra Ku</w:t>
      </w:r>
      <w:r>
        <w:rPr>
          <w:rFonts w:ascii="museo-sans" w:hAnsi="museo-sans"/>
          <w:color w:val="212121"/>
          <w:sz w:val="26"/>
          <w:szCs w:val="26"/>
          <w:lang w:val="nb-NO" w:eastAsia="en-GB"/>
        </w:rPr>
        <w:t>nden.</w:t>
      </w:r>
    </w:p>
    <w:p w:rsidR="00000000" w:rsidRDefault="006D5785">
      <w:pPr>
        <w:pStyle w:val="Heading3"/>
        <w:rPr>
          <w:lang w:val="nb-NO"/>
        </w:rPr>
      </w:pPr>
      <w:r>
        <w:rPr>
          <w:lang w:val="nb-NO"/>
        </w:rPr>
        <w:t>Kunden sine plikter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Det er Kunden sitt ansvar å vedlikeholde en oversikt over hvilke personopplysninger Atlantia behandler på vegne av Kunden.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Det er Kunden sitt ansvar å avgi skriftlige instruksjoner om hvordan personopplysninger skal behandles. Nød</w:t>
      </w:r>
      <w:r>
        <w:rPr>
          <w:rFonts w:ascii="museo-sans" w:hAnsi="museo-sans"/>
          <w:color w:val="212121"/>
          <w:sz w:val="26"/>
          <w:szCs w:val="26"/>
          <w:lang w:val="nb-NO" w:eastAsia="en-GB"/>
        </w:rPr>
        <w:t>vendige tilganger skal kun oppgis på forespørsel. Det er Kunden sitt ansvar å forvalte tilgangene som oppgis, og tilgangene skal straks fjernes når behovet ikke lenger er tilstede.</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er inneforstått med at tjenestene til Atlantia i utgangspunktet ikke</w:t>
      </w:r>
      <w:r>
        <w:rPr>
          <w:rFonts w:ascii="museo-sans" w:hAnsi="museo-sans"/>
          <w:color w:val="212121"/>
          <w:sz w:val="26"/>
          <w:szCs w:val="26"/>
          <w:lang w:val="nb-NO" w:eastAsia="en-GB"/>
        </w:rPr>
        <w:t xml:space="preserve"> inkluderer sikkerhetstiltak som er nødvendig for behandling av personopplysninger om barn, og sensitive og konfidensielle personopplysninger, som for eksempel kryptering eller fysisk separasjon, med mindre dette fremgår eksplisitt av produktbeskrivelse og</w:t>
      </w:r>
      <w:r>
        <w:rPr>
          <w:rFonts w:ascii="museo-sans" w:hAnsi="museo-sans"/>
          <w:color w:val="212121"/>
          <w:sz w:val="26"/>
          <w:szCs w:val="26"/>
          <w:lang w:val="nb-NO" w:eastAsia="en-GB"/>
        </w:rPr>
        <w:t>/eller kontrakt. Det er Kunden sitt ansvar å implementere hensiktsmessige sikkerhetstiltak for personopplysninger som behandles ved hjelp av Atlantia sine tjenester.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garanterer at all behandling av personopplysninger som skjer i forbindelse med denn</w:t>
      </w:r>
      <w:r>
        <w:rPr>
          <w:rFonts w:ascii="museo-sans" w:hAnsi="museo-sans"/>
          <w:color w:val="212121"/>
          <w:sz w:val="26"/>
          <w:szCs w:val="26"/>
          <w:lang w:val="nb-NO" w:eastAsia="en-GB"/>
        </w:rPr>
        <w:t>e avtalen er, og fortsetter å være, i tråd med alle relevante personvernsbestemmelser, til enhver tid gjeldende lov- og forskriftsregulering, i henhold til eventuelle vedtak fattet av offentlige myndigheter i Norge og EU, og i tråd med denne avtalen.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w:t>
      </w:r>
      <w:r>
        <w:rPr>
          <w:rFonts w:ascii="museo-sans" w:hAnsi="museo-sans"/>
          <w:color w:val="212121"/>
          <w:sz w:val="26"/>
          <w:szCs w:val="26"/>
          <w:lang w:val="nb-NO" w:eastAsia="en-GB"/>
        </w:rPr>
        <w:t>n plikter å informere sine brukere om bruken av databehandlere, inkludert Atlantia, og at personopplysninger kan bli behandlet utenfor Norge, EU, eller Sveits.</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skal sende inn forespørsler som medfører behandling av personopplysninger i god tid før b</w:t>
      </w:r>
      <w:r>
        <w:rPr>
          <w:rFonts w:ascii="museo-sans" w:hAnsi="museo-sans"/>
          <w:color w:val="212121"/>
          <w:sz w:val="26"/>
          <w:szCs w:val="26"/>
          <w:lang w:val="nb-NO" w:eastAsia="en-GB"/>
        </w:rPr>
        <w:t>ehandlingen skal skje, og plikter å besvare henvendelser fra Atlantia uten unødig opphold.</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Behandling av personopplysninger i tråd med Kundens personvernsertifiseringer kan kun skje etter særskilt avtale.</w:t>
      </w:r>
    </w:p>
    <w:p w:rsidR="00000000" w:rsidRDefault="006D5785">
      <w:pPr>
        <w:pStyle w:val="Heading3"/>
        <w:rPr>
          <w:lang w:val="nb-NO"/>
        </w:rPr>
      </w:pPr>
      <w:r>
        <w:rPr>
          <w:lang w:val="nb-NO"/>
        </w:rPr>
        <w:t>Retur og destruksjon av personopplysninger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w:t>
      </w:r>
      <w:r>
        <w:rPr>
          <w:rFonts w:ascii="museo-sans" w:hAnsi="museo-sans"/>
          <w:color w:val="212121"/>
          <w:sz w:val="26"/>
          <w:szCs w:val="26"/>
          <w:lang w:val="nb-NO" w:eastAsia="en-GB"/>
        </w:rPr>
        <w:t xml:space="preserve"> plikter å bistå Kunden med eksport av data på forespørsel. Eksport av data skal skje for Kunden sin regning og faktureres etter medgått tid og til gjeldende timepriser.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Kunden aksepterer at Atlantia sletter alle data ved opphør, inkludert eventuelle sikke</w:t>
      </w:r>
      <w:r>
        <w:rPr>
          <w:rFonts w:ascii="museo-sans" w:hAnsi="museo-sans"/>
          <w:color w:val="212121"/>
          <w:sz w:val="26"/>
          <w:szCs w:val="26"/>
          <w:lang w:val="nb-NO" w:eastAsia="en-GB"/>
        </w:rPr>
        <w:t>rhetskopier, etter at siste avtaleperiode har løpt ut, og at data vil bli slettet etter de retningslinjer og prosedyrer som Atlantia til enhver tid fastsetter.</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vil ikke innestå for tap av data som skyldes at eksport av data ikke er gjennomført før</w:t>
      </w:r>
      <w:r>
        <w:rPr>
          <w:rFonts w:ascii="museo-sans" w:hAnsi="museo-sans"/>
          <w:color w:val="212121"/>
          <w:sz w:val="26"/>
          <w:szCs w:val="26"/>
          <w:lang w:val="nb-NO" w:eastAsia="en-GB"/>
        </w:rPr>
        <w:t xml:space="preserve"> utløpsdato for tjenesten(e).</w:t>
      </w:r>
    </w:p>
    <w:p w:rsidR="00000000" w:rsidRDefault="006D5785">
      <w:pPr>
        <w:pStyle w:val="Heading3"/>
        <w:rPr>
          <w:lang w:val="nb-NO"/>
        </w:rPr>
      </w:pPr>
      <w:r>
        <w:rPr>
          <w:lang w:val="nb-NO"/>
        </w:rPr>
        <w:t>Sikkerhet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Atlantia plikter å implementere og vedlikeholde nødvendige tekniske og organisatoriske tiltak som stilles etter til enhver tid gjeldende lover, regler og forskrifter, for å beskytte mot tap av personopplysninger som </w:t>
      </w:r>
      <w:r>
        <w:rPr>
          <w:rFonts w:ascii="museo-sans" w:hAnsi="museo-sans"/>
          <w:color w:val="212121"/>
          <w:sz w:val="26"/>
          <w:szCs w:val="26"/>
          <w:lang w:val="nb-NO" w:eastAsia="en-GB"/>
        </w:rPr>
        <w:t>skyldes utilsiktet eller ulovlig destruksjon, utilsiktet tap eller endring, urettmessig formidling eller tilgang (avvik), så langt det er praktisk gjennomførbart og i Atlantia sin kontroll. Slike tiltak skal hensynta tilgjengelig teknologi, og kostnaden ve</w:t>
      </w:r>
      <w:r>
        <w:rPr>
          <w:rFonts w:ascii="museo-sans" w:hAnsi="museo-sans"/>
          <w:color w:val="212121"/>
          <w:sz w:val="26"/>
          <w:szCs w:val="26"/>
          <w:lang w:val="nb-NO" w:eastAsia="en-GB"/>
        </w:rPr>
        <w:t>d implementering for å oppnå et hensiktsmessig sikkerhetsnivå sett i forhold til behandlingen av personopplysningene, og naturen av dataene som er lagret.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plikter å bistå kunden i å gjennomføre jevnlige sikkerhetsrevisjoner. Kunden plikter å varsl</w:t>
      </w:r>
      <w:r>
        <w:rPr>
          <w:rFonts w:ascii="museo-sans" w:hAnsi="museo-sans"/>
          <w:color w:val="212121"/>
          <w:sz w:val="26"/>
          <w:szCs w:val="26"/>
          <w:lang w:val="nb-NO" w:eastAsia="en-GB"/>
        </w:rPr>
        <w:t>e Atlantia om sikkerhetsrevisjoner og systemtester, inkludert, men ikke begrenset til automatiske prober, penetrasjontester og portscans, i god tid. Ikke-varslede systemtester vil medføre brudd på AUP (Akseptabel bruk).</w:t>
      </w:r>
    </w:p>
    <w:p w:rsidR="00000000" w:rsidRDefault="006D5785">
      <w:pPr>
        <w:pStyle w:val="Heading3"/>
        <w:rPr>
          <w:lang w:val="nb-NO"/>
        </w:rPr>
      </w:pPr>
      <w:r>
        <w:rPr>
          <w:lang w:val="nb-NO"/>
        </w:rPr>
        <w:t>Fysisk adgangskontroll</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skal</w:t>
      </w:r>
      <w:r>
        <w:rPr>
          <w:rFonts w:ascii="museo-sans" w:hAnsi="museo-sans"/>
          <w:color w:val="212121"/>
          <w:sz w:val="26"/>
          <w:szCs w:val="26"/>
          <w:lang w:val="nb-NO" w:eastAsia="en-GB"/>
        </w:rPr>
        <w:t xml:space="preserve"> implementere nødvendige tiltak, selv eller ved bruk av en tredjepart, for å forhindre fysisk tilgang. Dette inkluderer, men er ikke begrenset til bruk av sikkerhetspersonell, og bruk av sikre bygninger og lokasjoner, for å forhindre uvedkommende fra å få </w:t>
      </w:r>
      <w:r>
        <w:rPr>
          <w:rFonts w:ascii="museo-sans" w:hAnsi="museo-sans"/>
          <w:color w:val="212121"/>
          <w:sz w:val="26"/>
          <w:szCs w:val="26"/>
          <w:lang w:val="nb-NO" w:eastAsia="en-GB"/>
        </w:rPr>
        <w:t>tilgang til personopplysninger.</w:t>
      </w:r>
    </w:p>
    <w:p w:rsidR="00000000" w:rsidRDefault="006D5785">
      <w:pPr>
        <w:pStyle w:val="Heading3"/>
        <w:rPr>
          <w:lang w:val="nb-NO"/>
        </w:rPr>
      </w:pPr>
      <w:r>
        <w:rPr>
          <w:lang w:val="nb-NO"/>
        </w:rPr>
        <w:t>System-adgangskontroll</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Atlantia skal implementere hensiktsmessige tiltak for å forhindre at personopplysninger behandles urettmessig. Disse tiltakene vil variere med behandlingen og inkluderer, men er ikke begrenset til, aut</w:t>
      </w:r>
      <w:r>
        <w:rPr>
          <w:rFonts w:ascii="museo-sans" w:hAnsi="museo-sans"/>
          <w:color w:val="212121"/>
          <w:sz w:val="26"/>
          <w:szCs w:val="26"/>
          <w:lang w:val="nb-NO" w:eastAsia="en-GB"/>
        </w:rPr>
        <w:t>entisering med brukernavn og passord, tofaktor autentisering, dokumenterte autorisasjonsprosesser, dokumenterte endringshåndteringsprosesser og logging på flere nivåer.</w:t>
      </w:r>
    </w:p>
    <w:p w:rsidR="00000000" w:rsidRDefault="006D5785">
      <w:pPr>
        <w:pStyle w:val="Heading3"/>
        <w:rPr>
          <w:lang w:val="nb-NO"/>
        </w:rPr>
      </w:pPr>
      <w:r>
        <w:rPr>
          <w:lang w:val="nb-NO"/>
        </w:rPr>
        <w:t>Overføringskontroll</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Atlantia skal så langt det er praktisk gjennomførbart implementere </w:t>
      </w:r>
      <w:r>
        <w:rPr>
          <w:rFonts w:ascii="museo-sans" w:hAnsi="museo-sans"/>
          <w:color w:val="212121"/>
          <w:sz w:val="26"/>
          <w:szCs w:val="26"/>
          <w:lang w:val="nb-NO" w:eastAsia="en-GB"/>
        </w:rPr>
        <w:t>hensiktsmessige tiltak for å forsikre om at det er mulig å overføre data til rette vedkommende uten at dataene kan leses, kopieres, endres eller slettes uautorisert under dataoverføringen.</w:t>
      </w:r>
    </w:p>
    <w:p w:rsidR="00000000" w:rsidRDefault="006D5785">
      <w:pPr>
        <w:pStyle w:val="Heading3"/>
        <w:rPr>
          <w:lang w:val="nb-NO"/>
        </w:rPr>
      </w:pPr>
      <w:r>
        <w:rPr>
          <w:lang w:val="nb-NO"/>
        </w:rPr>
        <w:t>Backup</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Backup foretas i tråd med Tjenesteavtalen. For tjenester som</w:t>
      </w:r>
      <w:r>
        <w:rPr>
          <w:rFonts w:ascii="museo-sans" w:hAnsi="museo-sans"/>
          <w:color w:val="212121"/>
          <w:sz w:val="26"/>
          <w:szCs w:val="26"/>
          <w:lang w:val="nb-NO" w:eastAsia="en-GB"/>
        </w:rPr>
        <w:t xml:space="preserve"> spesifikt ikke inkluderer backup står Kunden selv ansvarlig for å besørge hensiktsmessig backup.</w:t>
      </w:r>
    </w:p>
    <w:p w:rsidR="00000000" w:rsidRDefault="006D5785">
      <w:pPr>
        <w:pStyle w:val="Heading3"/>
        <w:rPr>
          <w:lang w:val="nb-NO"/>
        </w:rPr>
      </w:pPr>
      <w:r>
        <w:rPr>
          <w:lang w:val="nb-NO"/>
        </w:rPr>
        <w:t>Logisk separasjon</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Data fra ulike Kunder er logisk separert i Atlantia sine systemer for å sikre at personopplysninger som registreres for ulike formål kan beh</w:t>
      </w:r>
      <w:r>
        <w:rPr>
          <w:rFonts w:ascii="museo-sans" w:hAnsi="museo-sans"/>
          <w:color w:val="212121"/>
          <w:sz w:val="26"/>
          <w:szCs w:val="26"/>
          <w:lang w:val="nb-NO" w:eastAsia="en-GB"/>
        </w:rPr>
        <w:t>andles hver for seg.</w:t>
      </w:r>
    </w:p>
    <w:p w:rsidR="00000000" w:rsidRDefault="006D5785">
      <w:pPr>
        <w:pStyle w:val="Heading3"/>
        <w:rPr>
          <w:lang w:val="nb-NO"/>
        </w:rPr>
      </w:pPr>
      <w:r>
        <w:rPr>
          <w:lang w:val="nb-NO"/>
        </w:rPr>
        <w:t>Avvik</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Enhver bruk av informasjonssystemer i strid med Atlantia sine rutiner og AUP, Kundens instrukser, Personvernlovgivningen eller GDPR, skal håndteres som et avvik. Atlantia skal varsle Kunden ved avvik så snart Atlantia får kunnska</w:t>
      </w:r>
      <w:r>
        <w:rPr>
          <w:rFonts w:ascii="museo-sans" w:hAnsi="museo-sans"/>
          <w:color w:val="212121"/>
          <w:sz w:val="26"/>
          <w:szCs w:val="26"/>
          <w:lang w:val="nb-NO" w:eastAsia="en-GB"/>
        </w:rPr>
        <w:t>p om det, og om nødvendig samarbeide med Kunden om å avhjelpe avviket. Kunden har ansvaret for at avviksmelding sendes Datatilsynet.</w:t>
      </w:r>
    </w:p>
    <w:p w:rsidR="00000000" w:rsidRDefault="006D5785">
      <w:pPr>
        <w:spacing w:before="100" w:beforeAutospacing="1" w:after="100" w:afterAutospacing="1" w:line="240" w:lineRule="auto"/>
        <w:rPr>
          <w:rFonts w:ascii="museo-sans" w:hAnsi="museo-sans"/>
          <w:color w:val="212121"/>
          <w:sz w:val="26"/>
          <w:szCs w:val="26"/>
          <w:lang w:val="nb-NO" w:eastAsia="en-GB"/>
        </w:rPr>
      </w:pPr>
      <w:r>
        <w:rPr>
          <w:rFonts w:ascii="museo-sans" w:hAnsi="museo-sans"/>
          <w:color w:val="212121"/>
          <w:sz w:val="26"/>
          <w:szCs w:val="26"/>
          <w:lang w:val="nb-NO" w:eastAsia="en-GB"/>
        </w:rPr>
        <w:t xml:space="preserve">Varselet til Kunden skal som minimum inneholde en beskrivelse av avvikets natur, </w:t>
      </w:r>
      <w:r>
        <w:rPr>
          <w:rFonts w:ascii="museo-sans" w:hAnsi="museo-sans"/>
          <w:color w:val="212121"/>
          <w:sz w:val="26"/>
          <w:szCs w:val="26"/>
          <w:lang w:val="nb-NO" w:eastAsia="en-GB"/>
        </w:rPr>
        <w:t>kontaktinformasjon til kontaktpunkt hos Atlantia, en beskrivelse av mulige konsekvenser, og en beskrivelse av tiltak som er iverksatt, eller planlagt iverksatt, for å lukke avviket og begrense konsekvensene.</w:t>
      </w:r>
    </w:p>
    <w:p w:rsidR="00000000" w:rsidRDefault="006D5785">
      <w:pPr>
        <w:spacing w:before="100" w:beforeAutospacing="1" w:after="100" w:afterAutospacing="1" w:line="240" w:lineRule="auto"/>
        <w:rPr>
          <w:rFonts w:ascii="museo-sans" w:hAnsi="museo-sans"/>
          <w:color w:val="212121"/>
          <w:sz w:val="26"/>
          <w:szCs w:val="26"/>
          <w:lang w:val="nb-NO" w:eastAsia="en-GB"/>
        </w:rPr>
      </w:pPr>
    </w:p>
    <w:p w:rsidR="00000000" w:rsidRDefault="006D5785">
      <w:pPr>
        <w:spacing w:before="100" w:beforeAutospacing="1" w:after="100" w:afterAutospacing="1" w:line="240" w:lineRule="auto"/>
        <w:jc w:val="center"/>
        <w:rPr>
          <w:rFonts w:ascii="museo-sans" w:hAnsi="museo-sans"/>
          <w:color w:val="212121"/>
          <w:sz w:val="26"/>
          <w:szCs w:val="26"/>
          <w:lang w:val="nb-NO" w:eastAsia="en-GB"/>
        </w:rPr>
      </w:pPr>
      <w:r>
        <w:rPr>
          <w:rFonts w:ascii="museo-sans" w:hAnsi="museo-sans"/>
          <w:color w:val="212121"/>
          <w:sz w:val="26"/>
          <w:szCs w:val="26"/>
          <w:lang w:val="nb-NO" w:eastAsia="en-GB"/>
        </w:rPr>
        <w:t>---</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useo-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6293"/>
    <w:multiLevelType w:val="multilevel"/>
    <w:tmpl w:val="BE985B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C1C7044"/>
    <w:multiLevelType w:val="multilevel"/>
    <w:tmpl w:val="650C1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45E28"/>
    <w:multiLevelType w:val="multilevel"/>
    <w:tmpl w:val="E8DCEF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hyphenationZone w:val="4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F3"/>
    <w:rsid w:val="006D5785"/>
    <w:rsid w:val="00D218F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160" w:line="256" w:lineRule="auto"/>
    </w:pPr>
    <w:rPr>
      <w:lang w:val="en-GB" w:eastAsia="en-US"/>
    </w:rPr>
  </w:style>
  <w:style w:type="paragraph" w:styleId="Heading1">
    <w:name w:val="heading 1"/>
    <w:basedOn w:val="Normal"/>
    <w:link w:val="Heading1Char"/>
    <w:uiPriority w:val="99"/>
    <w:qFormat/>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9"/>
    <w:qFormat/>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9"/>
    <w:qFormat/>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9"/>
    <w:qFormat/>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locked/>
    <w:rPr>
      <w:color w:val="800080" w:themeColor="followedHyperlink"/>
      <w:u w:val="single"/>
    </w:rPr>
  </w:style>
  <w:style w:type="character" w:customStyle="1" w:styleId="Heading1Char">
    <w:name w:val="Heading 1 Char"/>
    <w:basedOn w:val="DefaultParagraphFont"/>
    <w:link w:val="Heading1"/>
    <w:uiPriority w:val="99"/>
    <w:locked/>
    <w:rPr>
      <w:rFonts w:ascii="Times New Roman" w:hAnsi="Times New Roman" w:cs="Times New Roman" w:hint="default"/>
      <w:b/>
      <w:bCs w:val="0"/>
      <w:kern w:val="36"/>
      <w:sz w:val="48"/>
      <w:lang w:val="x-none" w:eastAsia="en-GB"/>
    </w:rPr>
  </w:style>
  <w:style w:type="character" w:customStyle="1" w:styleId="Heading2Char">
    <w:name w:val="Heading 2 Char"/>
    <w:basedOn w:val="DefaultParagraphFont"/>
    <w:link w:val="Heading2"/>
    <w:uiPriority w:val="99"/>
    <w:locked/>
    <w:rPr>
      <w:rFonts w:ascii="Times New Roman" w:hAnsi="Times New Roman" w:cs="Times New Roman" w:hint="default"/>
      <w:b/>
      <w:bCs w:val="0"/>
      <w:sz w:val="36"/>
      <w:lang w:val="x-none" w:eastAsia="en-GB"/>
    </w:rPr>
  </w:style>
  <w:style w:type="character" w:customStyle="1" w:styleId="Heading3Char">
    <w:name w:val="Heading 3 Char"/>
    <w:basedOn w:val="DefaultParagraphFont"/>
    <w:link w:val="Heading3"/>
    <w:uiPriority w:val="99"/>
    <w:locked/>
    <w:rPr>
      <w:rFonts w:ascii="Times New Roman" w:hAnsi="Times New Roman" w:cs="Times New Roman" w:hint="default"/>
      <w:b/>
      <w:bCs w:val="0"/>
      <w:sz w:val="27"/>
      <w:lang w:val="x-none" w:eastAsia="en-GB"/>
    </w:rPr>
  </w:style>
  <w:style w:type="character" w:customStyle="1" w:styleId="Heading4Char">
    <w:name w:val="Heading 4 Char"/>
    <w:basedOn w:val="DefaultParagraphFont"/>
    <w:link w:val="Heading4"/>
    <w:uiPriority w:val="99"/>
    <w:locked/>
    <w:rPr>
      <w:rFonts w:ascii="Times New Roman" w:hAnsi="Times New Roman" w:cs="Times New Roman" w:hint="default"/>
      <w:b/>
      <w:bCs w:val="0"/>
      <w:sz w:val="24"/>
      <w:lang w:val="x-none"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160" w:line="256" w:lineRule="auto"/>
    </w:pPr>
    <w:rPr>
      <w:lang w:val="en-GB" w:eastAsia="en-US"/>
    </w:rPr>
  </w:style>
  <w:style w:type="paragraph" w:styleId="Heading1">
    <w:name w:val="heading 1"/>
    <w:basedOn w:val="Normal"/>
    <w:link w:val="Heading1Char"/>
    <w:uiPriority w:val="99"/>
    <w:qFormat/>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9"/>
    <w:qFormat/>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9"/>
    <w:qFormat/>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9"/>
    <w:qFormat/>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locked/>
    <w:rPr>
      <w:color w:val="800080" w:themeColor="followedHyperlink"/>
      <w:u w:val="single"/>
    </w:rPr>
  </w:style>
  <w:style w:type="character" w:customStyle="1" w:styleId="Heading1Char">
    <w:name w:val="Heading 1 Char"/>
    <w:basedOn w:val="DefaultParagraphFont"/>
    <w:link w:val="Heading1"/>
    <w:uiPriority w:val="99"/>
    <w:locked/>
    <w:rPr>
      <w:rFonts w:ascii="Times New Roman" w:hAnsi="Times New Roman" w:cs="Times New Roman" w:hint="default"/>
      <w:b/>
      <w:bCs w:val="0"/>
      <w:kern w:val="36"/>
      <w:sz w:val="48"/>
      <w:lang w:val="x-none" w:eastAsia="en-GB"/>
    </w:rPr>
  </w:style>
  <w:style w:type="character" w:customStyle="1" w:styleId="Heading2Char">
    <w:name w:val="Heading 2 Char"/>
    <w:basedOn w:val="DefaultParagraphFont"/>
    <w:link w:val="Heading2"/>
    <w:uiPriority w:val="99"/>
    <w:locked/>
    <w:rPr>
      <w:rFonts w:ascii="Times New Roman" w:hAnsi="Times New Roman" w:cs="Times New Roman" w:hint="default"/>
      <w:b/>
      <w:bCs w:val="0"/>
      <w:sz w:val="36"/>
      <w:lang w:val="x-none" w:eastAsia="en-GB"/>
    </w:rPr>
  </w:style>
  <w:style w:type="character" w:customStyle="1" w:styleId="Heading3Char">
    <w:name w:val="Heading 3 Char"/>
    <w:basedOn w:val="DefaultParagraphFont"/>
    <w:link w:val="Heading3"/>
    <w:uiPriority w:val="99"/>
    <w:locked/>
    <w:rPr>
      <w:rFonts w:ascii="Times New Roman" w:hAnsi="Times New Roman" w:cs="Times New Roman" w:hint="default"/>
      <w:b/>
      <w:bCs w:val="0"/>
      <w:sz w:val="27"/>
      <w:lang w:val="x-none" w:eastAsia="en-GB"/>
    </w:rPr>
  </w:style>
  <w:style w:type="character" w:customStyle="1" w:styleId="Heading4Char">
    <w:name w:val="Heading 4 Char"/>
    <w:basedOn w:val="DefaultParagraphFont"/>
    <w:link w:val="Heading4"/>
    <w:uiPriority w:val="99"/>
    <w:locked/>
    <w:rPr>
      <w:rFonts w:ascii="Times New Roman" w:hAnsi="Times New Roman" w:cs="Times New Roman" w:hint="default"/>
      <w:b/>
      <w:bCs w:val="0"/>
      <w:sz w:val="24"/>
      <w:lang w:val="x-none"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orbrukerradet.no/" TargetMode="External"/><Relationship Id="rId7" Type="http://schemas.openxmlformats.org/officeDocument/2006/relationships/hyperlink" Target="mailto:post@atlantia.no" TargetMode="External"/><Relationship Id="rId8" Type="http://schemas.openxmlformats.org/officeDocument/2006/relationships/hyperlink" Target="mailto:post@atlantia.no" TargetMode="External"/><Relationship Id="rId9" Type="http://schemas.openxmlformats.org/officeDocument/2006/relationships/hyperlink" Target="https://www.syse.no/tjenesteavtal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4925</Words>
  <Characters>28079</Characters>
  <Application>Microsoft Macintosh Word</Application>
  <DocSecurity>0</DocSecurity>
  <Lines>233</Lines>
  <Paragraphs>65</Paragraphs>
  <ScaleCrop>false</ScaleCrop>
  <Company>Wartsila Corporation</Company>
  <LinksUpToDate>false</LinksUpToDate>
  <CharactersWithSpaces>32939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PCBV</dc:creator>
  <cp:keywords/>
  <dc:description/>
  <cp:lastModifiedBy>PCBV</cp:lastModifiedBy>
  <cp:revision>2</cp:revision>
  <dcterms:created xsi:type="dcterms:W3CDTF">2018-07-22T20:46:00Z</dcterms:created>
  <dcterms:modified xsi:type="dcterms:W3CDTF">2018-07-22T20:46:00Z</dcterms:modified>
</cp:coreProperties>
</file>